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95DEBB" w14:textId="4AB2F161" w:rsidR="00C64C50" w:rsidRDefault="0002262B" w:rsidP="00C64C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E0A28">
        <w:rPr>
          <w:rFonts w:eastAsiaTheme="minorEastAsia" w:cs="Arial"/>
          <w:b/>
          <w:sz w:val="24"/>
          <w:szCs w:val="24"/>
          <w:lang w:eastAsia="zh-CN"/>
        </w:rPr>
        <w:t xml:space="preserve">3GPP TSG-RAN WG4 Meeting # </w:t>
      </w:r>
      <w:r>
        <w:rPr>
          <w:rFonts w:eastAsiaTheme="minorEastAsia" w:cs="Arial"/>
          <w:b/>
          <w:sz w:val="24"/>
          <w:szCs w:val="24"/>
          <w:lang w:eastAsia="zh-CN"/>
        </w:rPr>
        <w:t>108-bis</w:t>
      </w:r>
      <w:r>
        <w:rPr>
          <w:rFonts w:eastAsiaTheme="minorEastAsia" w:cs="Arial"/>
          <w:b/>
          <w:sz w:val="24"/>
          <w:szCs w:val="24"/>
          <w:lang w:eastAsia="zh-CN"/>
        </w:rPr>
        <w:tab/>
      </w:r>
      <w:r w:rsidRPr="001E0A28">
        <w:rPr>
          <w:rFonts w:eastAsiaTheme="minorEastAsia" w:cs="Arial"/>
          <w:b/>
          <w:sz w:val="24"/>
          <w:szCs w:val="24"/>
          <w:lang w:eastAsia="zh-CN"/>
        </w:rPr>
        <w:t>R4-2</w:t>
      </w:r>
      <w:r>
        <w:rPr>
          <w:rFonts w:eastAsiaTheme="minorEastAsia" w:cs="Arial"/>
          <w:b/>
          <w:sz w:val="24"/>
          <w:szCs w:val="24"/>
          <w:lang w:eastAsia="zh-CN"/>
        </w:rPr>
        <w:t>3</w:t>
      </w:r>
      <w:r w:rsidR="00504FF1">
        <w:rPr>
          <w:rFonts w:eastAsiaTheme="minorEastAsia" w:cs="Arial"/>
          <w:b/>
          <w:sz w:val="24"/>
          <w:szCs w:val="24"/>
          <w:lang w:eastAsia="zh-CN"/>
        </w:rPr>
        <w:t>15766</w:t>
      </w:r>
    </w:p>
    <w:p w14:paraId="468E7224" w14:textId="52534E4E" w:rsidR="00C64C50" w:rsidRPr="004B57AB" w:rsidRDefault="007938CE" w:rsidP="00C64C50">
      <w:pPr>
        <w:spacing w:after="120"/>
        <w:outlineLvl w:val="0"/>
        <w:rPr>
          <w:rFonts w:ascii="Arial" w:hAnsi="Arial"/>
          <w:b/>
          <w:bCs/>
          <w:noProof/>
          <w:sz w:val="32"/>
          <w:szCs w:val="24"/>
        </w:rPr>
      </w:pPr>
      <w:r w:rsidRPr="008A51C9">
        <w:rPr>
          <w:rFonts w:ascii="Arial" w:eastAsiaTheme="minorEastAsia" w:hAnsi="Arial" w:cs="Arial"/>
          <w:b/>
          <w:bCs/>
          <w:sz w:val="24"/>
          <w:szCs w:val="24"/>
        </w:rPr>
        <w:t>Xiamen, China, October 09 – October 13, 2023</w:t>
      </w:r>
    </w:p>
    <w:p w14:paraId="074B8E27" w14:textId="39E7C06E" w:rsidR="009F1E1B" w:rsidRDefault="009F1E1B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</w:rPr>
      </w:pPr>
    </w:p>
    <w:p w14:paraId="74489A59" w14:textId="7798C08A" w:rsidR="00343B9F" w:rsidRPr="00EA2FBC" w:rsidRDefault="00343B9F" w:rsidP="00343B9F">
      <w:r w:rsidRPr="00EA2FBC">
        <w:rPr>
          <w:b/>
        </w:rPr>
        <w:t>Source:</w:t>
      </w:r>
      <w:r w:rsidRPr="00EA2FBC">
        <w:rPr>
          <w:b/>
        </w:rPr>
        <w:tab/>
      </w:r>
      <w:r w:rsidRPr="00EA2FBC">
        <w:rPr>
          <w:b/>
        </w:rPr>
        <w:tab/>
      </w:r>
      <w:r w:rsidRPr="00EA2FBC">
        <w:rPr>
          <w:b/>
        </w:rPr>
        <w:tab/>
      </w:r>
      <w:r w:rsidR="00EA2FBC">
        <w:rPr>
          <w:b/>
        </w:rPr>
        <w:tab/>
      </w:r>
      <w:r w:rsidRPr="00EA2FBC">
        <w:t>Ericsson</w:t>
      </w:r>
    </w:p>
    <w:p w14:paraId="20563AC0" w14:textId="5C92D7A8" w:rsidR="00343B9F" w:rsidRPr="00EA2FBC" w:rsidRDefault="00343B9F" w:rsidP="00343B9F">
      <w:r w:rsidRPr="00EA2FBC">
        <w:rPr>
          <w:b/>
        </w:rPr>
        <w:t>Title:</w:t>
      </w:r>
      <w:r w:rsidRPr="00EA2FBC">
        <w:tab/>
      </w:r>
      <w:r w:rsidRPr="00EA2FBC">
        <w:tab/>
      </w:r>
      <w:r w:rsidRPr="00EA2FBC">
        <w:tab/>
      </w:r>
      <w:r w:rsidR="00EA2FBC">
        <w:tab/>
      </w:r>
      <w:r w:rsidR="00EA2FBC">
        <w:tab/>
      </w:r>
      <w:r w:rsidRPr="00EA2FBC">
        <w:t xml:space="preserve">NTN enhancements – </w:t>
      </w:r>
      <w:r w:rsidR="006F5DC6">
        <w:t>UE</w:t>
      </w:r>
      <w:r w:rsidR="001D0AD2">
        <w:t xml:space="preserve"> RF requirements</w:t>
      </w:r>
    </w:p>
    <w:p w14:paraId="27189950" w14:textId="4A0B376F" w:rsidR="00343B9F" w:rsidRPr="00EA2FBC" w:rsidRDefault="00343B9F" w:rsidP="00343B9F">
      <w:r w:rsidRPr="00EA2FBC">
        <w:rPr>
          <w:b/>
        </w:rPr>
        <w:t>Agenda item:</w:t>
      </w:r>
      <w:r w:rsidRPr="00EA2FBC">
        <w:tab/>
      </w:r>
      <w:r w:rsidRPr="00EA2FBC">
        <w:tab/>
      </w:r>
      <w:r w:rsidR="00175269">
        <w:t>5</w:t>
      </w:r>
      <w:r w:rsidR="00A10E54">
        <w:t>.26.</w:t>
      </w:r>
      <w:r w:rsidR="00175269">
        <w:t>5</w:t>
      </w:r>
      <w:r w:rsidR="00A10E54">
        <w:t>.1</w:t>
      </w:r>
    </w:p>
    <w:p w14:paraId="75BE696D" w14:textId="77777777" w:rsidR="00343B9F" w:rsidRPr="00EA2FBC" w:rsidRDefault="00343B9F" w:rsidP="00343B9F">
      <w:r w:rsidRPr="00EA2FBC">
        <w:rPr>
          <w:b/>
        </w:rPr>
        <w:t>Document for:</w:t>
      </w:r>
      <w:r w:rsidRPr="00EA2FBC">
        <w:rPr>
          <w:b/>
        </w:rPr>
        <w:tab/>
      </w:r>
      <w:r w:rsidRPr="00EA2FBC">
        <w:rPr>
          <w:b/>
        </w:rPr>
        <w:tab/>
      </w:r>
      <w:r w:rsidRPr="00EA2FBC">
        <w:t>Approval</w:t>
      </w:r>
    </w:p>
    <w:p w14:paraId="074B8E2D" w14:textId="77777777" w:rsidR="009F1E1B" w:rsidRDefault="001B4DC7">
      <w:pPr>
        <w:pStyle w:val="Heading1"/>
        <w:numPr>
          <w:ilvl w:val="0"/>
          <w:numId w:val="4"/>
        </w:numPr>
        <w:ind w:left="400" w:hanging="400"/>
      </w:pPr>
      <w:r>
        <w:rPr>
          <w:sz w:val="32"/>
          <w:lang w:val="en-GB"/>
        </w:rPr>
        <w:t>Introduction</w:t>
      </w:r>
    </w:p>
    <w:p w14:paraId="074B8E2E" w14:textId="710FC75D" w:rsidR="009F1E1B" w:rsidRPr="00324640" w:rsidRDefault="001B4DC7">
      <w:pPr>
        <w:spacing w:beforeLines="50" w:before="120" w:after="120"/>
      </w:pPr>
      <w:r w:rsidRPr="00324640">
        <w:t>T</w:t>
      </w:r>
      <w:r w:rsidRPr="00324640">
        <w:rPr>
          <w:rFonts w:hint="eastAsia"/>
        </w:rPr>
        <w:t xml:space="preserve">his document </w:t>
      </w:r>
      <w:r w:rsidR="00DC5AFE">
        <w:t xml:space="preserve">further </w:t>
      </w:r>
      <w:r w:rsidR="00E50735">
        <w:t xml:space="preserve">discusses the </w:t>
      </w:r>
      <w:r w:rsidR="00511651">
        <w:t>NTN UE RF requirements</w:t>
      </w:r>
      <w:r w:rsidR="00F31999">
        <w:t xml:space="preserve"> </w:t>
      </w:r>
      <w:r w:rsidR="00511651">
        <w:t xml:space="preserve">aspects </w:t>
      </w:r>
      <w:r w:rsidR="00F31999">
        <w:t xml:space="preserve">in the scope of </w:t>
      </w:r>
      <w:r w:rsidR="005E05EC" w:rsidRPr="00324640">
        <w:t>the NTN enhancements WI (</w:t>
      </w:r>
      <w:r w:rsidR="005E05EC" w:rsidRPr="00324640">
        <w:fldChar w:fldCharType="begin"/>
      </w:r>
      <w:r w:rsidR="005E05EC" w:rsidRPr="00324640">
        <w:instrText xml:space="preserve"> REF _Ref114939775 \r \h </w:instrText>
      </w:r>
      <w:r w:rsidR="00324640">
        <w:instrText xml:space="preserve"> \* MERGEFORMAT </w:instrText>
      </w:r>
      <w:r w:rsidR="005E05EC" w:rsidRPr="00324640">
        <w:fldChar w:fldCharType="separate"/>
      </w:r>
      <w:r w:rsidR="00347D42">
        <w:t>[1]</w:t>
      </w:r>
      <w:r w:rsidR="005E05EC" w:rsidRPr="00324640">
        <w:fldChar w:fldCharType="end"/>
      </w:r>
      <w:r w:rsidR="005E05EC" w:rsidRPr="00324640">
        <w:t>)</w:t>
      </w:r>
      <w:r w:rsidR="00511651">
        <w:t xml:space="preserve">, </w:t>
      </w:r>
      <w:r w:rsidR="00D073C2">
        <w:t xml:space="preserve"> </w:t>
      </w:r>
      <w:r w:rsidR="00683FB9" w:rsidRPr="00640719">
        <w:t xml:space="preserve">based on the </w:t>
      </w:r>
      <w:r w:rsidR="00454FFB">
        <w:t>W</w:t>
      </w:r>
      <w:r w:rsidR="00C32C53">
        <w:t xml:space="preserve">ay </w:t>
      </w:r>
      <w:r w:rsidR="00454FFB">
        <w:t>F</w:t>
      </w:r>
      <w:r w:rsidR="00C32C53">
        <w:t xml:space="preserve">orward </w:t>
      </w:r>
      <w:r w:rsidR="004124CD">
        <w:fldChar w:fldCharType="begin"/>
      </w:r>
      <w:r w:rsidR="004124CD">
        <w:instrText xml:space="preserve"> REF _Ref134987758 \r \h </w:instrText>
      </w:r>
      <w:r w:rsidR="004124CD">
        <w:fldChar w:fldCharType="separate"/>
      </w:r>
      <w:r w:rsidR="004124CD">
        <w:t>[2]</w:t>
      </w:r>
      <w:r w:rsidR="004124CD">
        <w:fldChar w:fldCharType="end"/>
      </w:r>
      <w:r w:rsidR="00A3220E">
        <w:t xml:space="preserve"> </w:t>
      </w:r>
      <w:r w:rsidR="00C32C53">
        <w:t xml:space="preserve">agreed in </w:t>
      </w:r>
      <w:r w:rsidR="00683FB9" w:rsidRPr="00640719">
        <w:t>last RAN4#10</w:t>
      </w:r>
      <w:r w:rsidR="003E3EC3">
        <w:t>8</w:t>
      </w:r>
      <w:r w:rsidR="00683FB9" w:rsidRPr="00640719">
        <w:t xml:space="preserve"> meeting</w:t>
      </w:r>
      <w:r w:rsidR="00D325B4">
        <w:t>, and our contribution (</w:t>
      </w:r>
      <w:r w:rsidR="00A3220E">
        <w:fldChar w:fldCharType="begin"/>
      </w:r>
      <w:r w:rsidR="00A3220E">
        <w:instrText xml:space="preserve"> REF _Ref134987828 \r \h </w:instrText>
      </w:r>
      <w:r w:rsidR="00A3220E">
        <w:fldChar w:fldCharType="separate"/>
      </w:r>
      <w:r w:rsidR="00A3220E">
        <w:t>[10]</w:t>
      </w:r>
      <w:r w:rsidR="00A3220E">
        <w:fldChar w:fldCharType="end"/>
      </w:r>
      <w:r w:rsidR="00D325B4">
        <w:t xml:space="preserve">) from that same meeting. </w:t>
      </w:r>
    </w:p>
    <w:p w14:paraId="074B8E30" w14:textId="77777777" w:rsidR="009F1E1B" w:rsidRDefault="001B4DC7">
      <w:pPr>
        <w:pStyle w:val="Heading1"/>
        <w:numPr>
          <w:ilvl w:val="0"/>
          <w:numId w:val="4"/>
        </w:numPr>
        <w:ind w:left="400" w:hanging="400"/>
        <w:rPr>
          <w:lang w:eastAsia="zh-CN"/>
        </w:rPr>
      </w:pPr>
      <w:r>
        <w:rPr>
          <w:rFonts w:hint="eastAsia"/>
          <w:sz w:val="32"/>
          <w:lang w:val="en-GB"/>
        </w:rPr>
        <w:t>Discussion</w:t>
      </w:r>
    </w:p>
    <w:p w14:paraId="448E5481" w14:textId="5220AE5D" w:rsidR="00F87A92" w:rsidRDefault="00CC72B2" w:rsidP="00CC72B2">
      <w:pPr>
        <w:pStyle w:val="Heading2"/>
      </w:pPr>
      <w:r>
        <w:t>NTN UE p</w:t>
      </w:r>
      <w:r w:rsidR="00F87A92">
        <w:t>hased array antenna</w:t>
      </w:r>
    </w:p>
    <w:p w14:paraId="451D6195" w14:textId="525CCBAB" w:rsidR="004C1665" w:rsidRDefault="001D64CE" w:rsidP="004C1665">
      <w:pPr>
        <w:rPr>
          <w:lang w:val="sv-SE"/>
        </w:rPr>
      </w:pPr>
      <w:r>
        <w:rPr>
          <w:lang w:val="sv-SE"/>
        </w:rPr>
        <w:t xml:space="preserve">RAN4 </w:t>
      </w:r>
      <w:r w:rsidR="002627ED">
        <w:rPr>
          <w:lang w:val="sv-SE"/>
        </w:rPr>
        <w:t xml:space="preserve">has </w:t>
      </w:r>
      <w:r>
        <w:rPr>
          <w:lang w:val="sv-SE"/>
        </w:rPr>
        <w:t xml:space="preserve">discussed the </w:t>
      </w:r>
      <w:r w:rsidR="00B50D8C">
        <w:rPr>
          <w:lang w:val="sv-SE"/>
        </w:rPr>
        <w:t>NTN UEs characteristics and requirements considering parabolic and phased array types of antenna</w:t>
      </w:r>
      <w:r w:rsidR="002627ED">
        <w:rPr>
          <w:lang w:val="sv-SE"/>
        </w:rPr>
        <w:t>, with t</w:t>
      </w:r>
      <w:r w:rsidR="00137874">
        <w:rPr>
          <w:lang w:val="sv-SE"/>
        </w:rPr>
        <w:t xml:space="preserve">he intention to specify RF requirements for NTN UEs </w:t>
      </w:r>
      <w:r w:rsidR="00C617B4">
        <w:rPr>
          <w:lang w:val="sv-SE"/>
        </w:rPr>
        <w:t>and</w:t>
      </w:r>
      <w:r w:rsidR="00137874">
        <w:rPr>
          <w:lang w:val="sv-SE"/>
        </w:rPr>
        <w:t xml:space="preserve"> </w:t>
      </w:r>
      <w:r w:rsidR="007A3C23">
        <w:rPr>
          <w:lang w:val="sv-SE"/>
        </w:rPr>
        <w:t>each</w:t>
      </w:r>
      <w:r w:rsidR="00137874">
        <w:rPr>
          <w:lang w:val="sv-SE"/>
        </w:rPr>
        <w:t xml:space="preserve"> type</w:t>
      </w:r>
      <w:r w:rsidR="007A3C23">
        <w:rPr>
          <w:lang w:val="sv-SE"/>
        </w:rPr>
        <w:t xml:space="preserve"> of antenna.</w:t>
      </w:r>
    </w:p>
    <w:p w14:paraId="27BE32FE" w14:textId="78CCEF4B" w:rsidR="00B50D8C" w:rsidRDefault="00B50D8C" w:rsidP="004C1665">
      <w:pPr>
        <w:rPr>
          <w:lang w:val="sv-SE"/>
        </w:rPr>
      </w:pPr>
      <w:r>
        <w:rPr>
          <w:lang w:val="sv-SE"/>
        </w:rPr>
        <w:t>Nevertheless</w:t>
      </w:r>
      <w:r w:rsidR="007A3C23">
        <w:rPr>
          <w:lang w:val="sv-SE"/>
        </w:rPr>
        <w:t>, it should be noted that, in the scope of the coexistence study, NTN UE with phase</w:t>
      </w:r>
      <w:r w:rsidR="00C617B4">
        <w:rPr>
          <w:lang w:val="sv-SE"/>
        </w:rPr>
        <w:t>d</w:t>
      </w:r>
      <w:r w:rsidR="007A3C23">
        <w:rPr>
          <w:lang w:val="sv-SE"/>
        </w:rPr>
        <w:t xml:space="preserve"> array antenna is </w:t>
      </w:r>
      <w:r w:rsidR="00C617B4">
        <w:rPr>
          <w:lang w:val="sv-SE"/>
        </w:rPr>
        <w:t xml:space="preserve">currently </w:t>
      </w:r>
      <w:r w:rsidR="007A3C23">
        <w:rPr>
          <w:lang w:val="sv-SE"/>
        </w:rPr>
        <w:t xml:space="preserve">out of scope. </w:t>
      </w:r>
    </w:p>
    <w:p w14:paraId="40024DF1" w14:textId="4D6E8EE6" w:rsidR="002A1275" w:rsidRDefault="00DC14B8" w:rsidP="004C1665">
      <w:pPr>
        <w:rPr>
          <w:lang w:val="sv-SE"/>
        </w:rPr>
      </w:pPr>
      <w:r>
        <w:rPr>
          <w:lang w:val="sv-SE"/>
        </w:rPr>
        <w:t>There are indeed diverging views on the fact that, from a coexi</w:t>
      </w:r>
      <w:r w:rsidR="00A11A82">
        <w:rPr>
          <w:lang w:val="sv-SE"/>
        </w:rPr>
        <w:t>s</w:t>
      </w:r>
      <w:r>
        <w:rPr>
          <w:lang w:val="sv-SE"/>
        </w:rPr>
        <w:t xml:space="preserve">tence study’s point of view, </w:t>
      </w:r>
      <w:r w:rsidR="00C617B4">
        <w:rPr>
          <w:lang w:val="sv-SE"/>
        </w:rPr>
        <w:t>both antenna</w:t>
      </w:r>
      <w:r>
        <w:rPr>
          <w:lang w:val="sv-SE"/>
        </w:rPr>
        <w:t xml:space="preserve"> type would</w:t>
      </w:r>
      <w:r w:rsidR="00C617B4">
        <w:rPr>
          <w:lang w:val="sv-SE"/>
        </w:rPr>
        <w:t xml:space="preserve"> give the same </w:t>
      </w:r>
      <w:r w:rsidR="00A11A82">
        <w:rPr>
          <w:lang w:val="sv-SE"/>
        </w:rPr>
        <w:t>results from coexistence’s point of view</w:t>
      </w:r>
      <w:r>
        <w:rPr>
          <w:lang w:val="sv-SE"/>
        </w:rPr>
        <w:t xml:space="preserve">. </w:t>
      </w:r>
      <w:r w:rsidR="0063056B">
        <w:rPr>
          <w:lang w:val="sv-SE"/>
        </w:rPr>
        <w:t>And, so far, RAN4 only agreed on the parameters for parabolic antenna</w:t>
      </w:r>
      <w:r w:rsidR="002A1275">
        <w:rPr>
          <w:lang w:val="sv-SE"/>
        </w:rPr>
        <w:t>;</w:t>
      </w:r>
      <w:r w:rsidR="0063056B">
        <w:rPr>
          <w:lang w:val="sv-SE"/>
        </w:rPr>
        <w:t xml:space="preserve"> the parameters for phase</w:t>
      </w:r>
      <w:r w:rsidR="00BA7C33">
        <w:rPr>
          <w:lang w:val="sv-SE"/>
        </w:rPr>
        <w:t>d</w:t>
      </w:r>
      <w:r w:rsidR="0063056B">
        <w:rPr>
          <w:lang w:val="sv-SE"/>
        </w:rPr>
        <w:t xml:space="preserve"> array antenna remain FFS (</w:t>
      </w:r>
      <w:r w:rsidR="00B86F1E">
        <w:rPr>
          <w:lang w:val="sv-SE"/>
        </w:rPr>
        <w:t xml:space="preserve">see </w:t>
      </w:r>
      <w:r w:rsidR="00845ACB">
        <w:rPr>
          <w:lang w:val="sv-SE"/>
        </w:rPr>
        <w:fldChar w:fldCharType="begin"/>
      </w:r>
      <w:r w:rsidR="00845ACB">
        <w:rPr>
          <w:lang w:val="sv-SE"/>
        </w:rPr>
        <w:instrText xml:space="preserve"> REF _Ref146645364 \r \h </w:instrText>
      </w:r>
      <w:r w:rsidR="00845ACB">
        <w:rPr>
          <w:lang w:val="sv-SE"/>
        </w:rPr>
      </w:r>
      <w:r w:rsidR="00845ACB">
        <w:rPr>
          <w:lang w:val="sv-SE"/>
        </w:rPr>
        <w:fldChar w:fldCharType="separate"/>
      </w:r>
      <w:r w:rsidR="00845ACB">
        <w:rPr>
          <w:lang w:val="sv-SE"/>
        </w:rPr>
        <w:t>[12]</w:t>
      </w:r>
      <w:r w:rsidR="00845ACB">
        <w:rPr>
          <w:lang w:val="sv-SE"/>
        </w:rPr>
        <w:fldChar w:fldCharType="end"/>
      </w:r>
      <w:r w:rsidR="00845ACB">
        <w:rPr>
          <w:lang w:val="sv-SE"/>
        </w:rPr>
        <w:t xml:space="preserve"> </w:t>
      </w:r>
      <w:r w:rsidR="00BA7C33">
        <w:rPr>
          <w:lang w:val="sv-SE"/>
        </w:rPr>
        <w:t>table 2.3.1-4</w:t>
      </w:r>
      <w:r w:rsidR="0063056B">
        <w:rPr>
          <w:lang w:val="sv-SE"/>
        </w:rPr>
        <w:t xml:space="preserve">). </w:t>
      </w:r>
    </w:p>
    <w:p w14:paraId="74F06DEA" w14:textId="0083167C" w:rsidR="007A3C23" w:rsidRDefault="00BA7C33" w:rsidP="004C1665">
      <w:pPr>
        <w:rPr>
          <w:lang w:val="sv-SE"/>
        </w:rPr>
      </w:pPr>
      <w:r>
        <w:rPr>
          <w:lang w:val="sv-SE"/>
        </w:rPr>
        <w:t xml:space="preserve">Moreover, </w:t>
      </w:r>
      <w:r w:rsidR="002A1275">
        <w:rPr>
          <w:lang w:val="sv-SE"/>
        </w:rPr>
        <w:t xml:space="preserve">the </w:t>
      </w:r>
      <w:r>
        <w:rPr>
          <w:lang w:val="sv-SE"/>
        </w:rPr>
        <w:t xml:space="preserve">coexistence study </w:t>
      </w:r>
      <w:r w:rsidR="00540725">
        <w:rPr>
          <w:lang w:val="sv-SE"/>
        </w:rPr>
        <w:t xml:space="preserve">considering NTN UE </w:t>
      </w:r>
      <w:r>
        <w:rPr>
          <w:lang w:val="sv-SE"/>
        </w:rPr>
        <w:t xml:space="preserve">with phased array antenna </w:t>
      </w:r>
      <w:r w:rsidR="00252B06">
        <w:rPr>
          <w:lang w:val="sv-SE"/>
        </w:rPr>
        <w:t xml:space="preserve">is </w:t>
      </w:r>
      <w:r w:rsidR="0011309F">
        <w:rPr>
          <w:lang w:val="sv-SE"/>
        </w:rPr>
        <w:t xml:space="preserve">not precluded but </w:t>
      </w:r>
      <w:r w:rsidR="00252B06">
        <w:rPr>
          <w:lang w:val="sv-SE"/>
        </w:rPr>
        <w:t xml:space="preserve">clearly stated as FFS: </w:t>
      </w:r>
    </w:p>
    <w:p w14:paraId="3B23BE63" w14:textId="0DE54FCE" w:rsidR="001D64CE" w:rsidRDefault="0011309F" w:rsidP="009A0F02">
      <w:pPr>
        <w:spacing w:after="0"/>
        <w:rPr>
          <w:lang w:val="sv-SE"/>
        </w:rPr>
      </w:pPr>
      <w:r w:rsidRPr="0011309F">
        <w:rPr>
          <w:noProof/>
          <w:lang w:val="sv-SE"/>
        </w:rPr>
        <w:drawing>
          <wp:inline distT="0" distB="0" distL="0" distR="0" wp14:anchorId="31334311" wp14:editId="0D55D5D9">
            <wp:extent cx="6122035" cy="553720"/>
            <wp:effectExtent l="152400" t="152400" r="354965" b="36068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55372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25D222C4" w14:textId="30595F46" w:rsidR="001D64CE" w:rsidRDefault="00370290" w:rsidP="004C1665">
      <w:pPr>
        <w:rPr>
          <w:lang w:val="sv-SE"/>
        </w:rPr>
      </w:pPr>
      <w:r>
        <w:rPr>
          <w:lang w:val="sv-SE"/>
        </w:rPr>
        <w:t>T</w:t>
      </w:r>
      <w:r w:rsidR="00AE42A6">
        <w:rPr>
          <w:lang w:val="sv-SE"/>
        </w:rPr>
        <w:t xml:space="preserve">o our understanding, RAN4 </w:t>
      </w:r>
      <w:r w:rsidR="00C53A4D">
        <w:rPr>
          <w:lang w:val="sv-SE"/>
        </w:rPr>
        <w:t>would not be able to</w:t>
      </w:r>
      <w:r w:rsidR="00AE42A6">
        <w:rPr>
          <w:lang w:val="sv-SE"/>
        </w:rPr>
        <w:t xml:space="preserve"> finalize</w:t>
      </w:r>
      <w:r w:rsidR="002C0F22">
        <w:rPr>
          <w:lang w:val="sv-SE"/>
        </w:rPr>
        <w:t xml:space="preserve"> the RF requirements </w:t>
      </w:r>
      <w:r w:rsidR="00FF6C85">
        <w:rPr>
          <w:lang w:val="sv-SE"/>
        </w:rPr>
        <w:t xml:space="preserve">for </w:t>
      </w:r>
      <w:r w:rsidR="002C0F22">
        <w:rPr>
          <w:lang w:val="sv-SE"/>
        </w:rPr>
        <w:t xml:space="preserve">NTN UE with phased array </w:t>
      </w:r>
      <w:r w:rsidR="00FF6C85">
        <w:rPr>
          <w:lang w:val="sv-SE"/>
        </w:rPr>
        <w:t xml:space="preserve">type of </w:t>
      </w:r>
      <w:r w:rsidR="002C0F22">
        <w:rPr>
          <w:lang w:val="sv-SE"/>
        </w:rPr>
        <w:t>antenna</w:t>
      </w:r>
      <w:r w:rsidR="00D009F8">
        <w:rPr>
          <w:lang w:val="sv-SE"/>
        </w:rPr>
        <w:t xml:space="preserve"> without any conclusion from the coexistence study.</w:t>
      </w:r>
      <w:r>
        <w:rPr>
          <w:lang w:val="sv-SE"/>
        </w:rPr>
        <w:t xml:space="preserve"> Support of phased array antenna should then be clarified.</w:t>
      </w:r>
    </w:p>
    <w:p w14:paraId="43BA5129" w14:textId="6BFB831B" w:rsidR="00D009F8" w:rsidRPr="00861FC3" w:rsidRDefault="00D009F8" w:rsidP="004C1665">
      <w:pPr>
        <w:rPr>
          <w:b/>
          <w:bCs/>
          <w:lang w:val="sv-SE"/>
        </w:rPr>
      </w:pPr>
      <w:r w:rsidRPr="00861FC3">
        <w:rPr>
          <w:b/>
          <w:bCs/>
          <w:lang w:val="sv-SE"/>
        </w:rPr>
        <w:t>Proposal</w:t>
      </w:r>
      <w:r w:rsidR="009A0F02">
        <w:rPr>
          <w:b/>
          <w:bCs/>
          <w:lang w:val="sv-SE"/>
        </w:rPr>
        <w:t>1</w:t>
      </w:r>
      <w:r w:rsidRPr="00861FC3">
        <w:rPr>
          <w:b/>
          <w:bCs/>
          <w:lang w:val="sv-SE"/>
        </w:rPr>
        <w:t>: RAN4 sh</w:t>
      </w:r>
      <w:r w:rsidR="00FA119E" w:rsidRPr="00861FC3">
        <w:rPr>
          <w:b/>
          <w:bCs/>
          <w:lang w:val="sv-SE"/>
        </w:rPr>
        <w:t>all</w:t>
      </w:r>
      <w:r w:rsidRPr="00861FC3">
        <w:rPr>
          <w:b/>
          <w:bCs/>
          <w:lang w:val="sv-SE"/>
        </w:rPr>
        <w:t xml:space="preserve"> clarify if NTN UE with phased array antenna is for further study or not.</w:t>
      </w:r>
      <w:r w:rsidR="00D90E12" w:rsidRPr="00861FC3">
        <w:rPr>
          <w:b/>
          <w:bCs/>
          <w:lang w:val="sv-SE"/>
        </w:rPr>
        <w:t xml:space="preserve"> And if not, </w:t>
      </w:r>
      <w:r w:rsidR="00FA119E" w:rsidRPr="00861FC3">
        <w:rPr>
          <w:b/>
          <w:bCs/>
          <w:lang w:val="sv-SE"/>
        </w:rPr>
        <w:t xml:space="preserve">the coexistence study shall consider this case. </w:t>
      </w:r>
    </w:p>
    <w:p w14:paraId="705BF5D0" w14:textId="77777777" w:rsidR="008E51E4" w:rsidRDefault="008E51E4" w:rsidP="004C1665">
      <w:pPr>
        <w:rPr>
          <w:lang w:val="sv-SE"/>
        </w:rPr>
      </w:pPr>
    </w:p>
    <w:p w14:paraId="6B98BBD1" w14:textId="77777777" w:rsidR="008E51E4" w:rsidRPr="004C1665" w:rsidRDefault="008E51E4" w:rsidP="004C1665">
      <w:pPr>
        <w:rPr>
          <w:lang w:val="sv-SE"/>
        </w:rPr>
      </w:pPr>
    </w:p>
    <w:p w14:paraId="43C5BD0D" w14:textId="16D44038" w:rsidR="004C1665" w:rsidRDefault="004C1665" w:rsidP="002D6C49">
      <w:pPr>
        <w:pStyle w:val="Heading2"/>
      </w:pPr>
      <w:r>
        <w:lastRenderedPageBreak/>
        <w:t xml:space="preserve">Off-axis EIRP </w:t>
      </w:r>
      <w:r w:rsidR="00C346C9">
        <w:t>density</w:t>
      </w:r>
    </w:p>
    <w:p w14:paraId="47C8698F" w14:textId="38E4BEEB" w:rsidR="002F2D93" w:rsidRDefault="002F2D93" w:rsidP="002D6C49">
      <w:pPr>
        <w:pStyle w:val="Heading3"/>
      </w:pPr>
      <w:r>
        <w:t>Background</w:t>
      </w:r>
    </w:p>
    <w:p w14:paraId="35562949" w14:textId="50F07F92" w:rsidR="00462AD5" w:rsidRDefault="004C1665" w:rsidP="00D80EB3">
      <w:pPr>
        <w:rPr>
          <w:lang w:val="sv-SE"/>
        </w:rPr>
      </w:pPr>
      <w:r>
        <w:t>In RAN4#107 meeting, it was agreed (</w:t>
      </w:r>
      <w:r>
        <w:fldChar w:fldCharType="begin"/>
      </w:r>
      <w:r>
        <w:instrText xml:space="preserve"> REF _Ref134987758 \r \h </w:instrText>
      </w:r>
      <w:r>
        <w:fldChar w:fldCharType="separate"/>
      </w:r>
      <w:r>
        <w:t>[2]</w:t>
      </w:r>
      <w:r>
        <w:fldChar w:fldCharType="end"/>
      </w:r>
      <w:r>
        <w:t xml:space="preserve">) that on-axis and off-axis EIRP requirements shall be defined. </w:t>
      </w:r>
      <w:r w:rsidR="00486312">
        <w:rPr>
          <w:lang w:val="sv-SE"/>
        </w:rPr>
        <w:t xml:space="preserve">In last RAN4#108 meeting, </w:t>
      </w:r>
      <w:r w:rsidR="00DC1CB9">
        <w:rPr>
          <w:lang w:val="sv-SE"/>
        </w:rPr>
        <w:t xml:space="preserve">the contribution </w:t>
      </w:r>
      <w:r w:rsidR="00947DCD">
        <w:rPr>
          <w:lang w:val="sv-SE"/>
        </w:rPr>
        <w:fldChar w:fldCharType="begin"/>
      </w:r>
      <w:r w:rsidR="00947DCD">
        <w:rPr>
          <w:lang w:val="sv-SE"/>
        </w:rPr>
        <w:instrText xml:space="preserve"> REF _Ref146633973 \r \h </w:instrText>
      </w:r>
      <w:r w:rsidR="00947DCD">
        <w:rPr>
          <w:lang w:val="sv-SE"/>
        </w:rPr>
      </w:r>
      <w:r w:rsidR="00947DCD">
        <w:rPr>
          <w:lang w:val="sv-SE"/>
        </w:rPr>
        <w:fldChar w:fldCharType="separate"/>
      </w:r>
      <w:r w:rsidR="00947DCD">
        <w:rPr>
          <w:lang w:val="sv-SE"/>
        </w:rPr>
        <w:t>[11]</w:t>
      </w:r>
      <w:r w:rsidR="00947DCD">
        <w:rPr>
          <w:lang w:val="sv-SE"/>
        </w:rPr>
        <w:fldChar w:fldCharType="end"/>
      </w:r>
      <w:r w:rsidR="00947DCD">
        <w:rPr>
          <w:lang w:val="sv-SE"/>
        </w:rPr>
        <w:t xml:space="preserve"> </w:t>
      </w:r>
      <w:r w:rsidR="007C3DE2">
        <w:rPr>
          <w:lang w:val="sv-SE"/>
        </w:rPr>
        <w:t>compared the ITU and FCC regulations</w:t>
      </w:r>
      <w:r w:rsidR="007B4748">
        <w:rPr>
          <w:lang w:val="sv-SE"/>
        </w:rPr>
        <w:t xml:space="preserve"> </w:t>
      </w:r>
      <w:r w:rsidR="00947DCD">
        <w:rPr>
          <w:lang w:val="sv-SE"/>
        </w:rPr>
        <w:t xml:space="preserve">with </w:t>
      </w:r>
      <w:r w:rsidR="00CA7EE7">
        <w:rPr>
          <w:lang w:val="sv-SE"/>
        </w:rPr>
        <w:t xml:space="preserve">the </w:t>
      </w:r>
      <w:r w:rsidR="00947DCD">
        <w:rPr>
          <w:lang w:val="sv-SE"/>
        </w:rPr>
        <w:t xml:space="preserve">characteristics used for </w:t>
      </w:r>
      <w:r w:rsidR="00CA7EE7">
        <w:rPr>
          <w:lang w:val="sv-SE"/>
        </w:rPr>
        <w:t xml:space="preserve">the </w:t>
      </w:r>
      <w:r w:rsidR="00947DCD">
        <w:rPr>
          <w:lang w:val="sv-SE"/>
        </w:rPr>
        <w:t xml:space="preserve">coexistence </w:t>
      </w:r>
      <w:r w:rsidR="00CA7EE7">
        <w:rPr>
          <w:lang w:val="sv-SE"/>
        </w:rPr>
        <w:t>study</w:t>
      </w:r>
      <w:r w:rsidR="00947DCD">
        <w:rPr>
          <w:lang w:val="sv-SE"/>
        </w:rPr>
        <w:t xml:space="preserve">. </w:t>
      </w:r>
      <w:r w:rsidR="009F3A18">
        <w:rPr>
          <w:lang w:val="sv-SE"/>
        </w:rPr>
        <w:t xml:space="preserve">Its conclusion was that </w:t>
      </w:r>
      <w:r w:rsidR="00462AD5">
        <w:rPr>
          <w:lang w:val="sv-SE"/>
        </w:rPr>
        <w:t>the considered NTN UEs would be compliant with ITU and FCC regulations.</w:t>
      </w:r>
      <w:r w:rsidR="006B256A">
        <w:rPr>
          <w:lang w:val="sv-SE"/>
        </w:rPr>
        <w:t xml:space="preserve"> </w:t>
      </w:r>
      <w:r w:rsidR="00462AD5">
        <w:rPr>
          <w:lang w:val="sv-SE"/>
        </w:rPr>
        <w:t xml:space="preserve">Furthermore, it was proposed </w:t>
      </w:r>
      <w:r w:rsidR="002F2D93">
        <w:rPr>
          <w:lang w:val="sv-SE"/>
        </w:rPr>
        <w:t>to use ITU S.524-9 as the main reference.</w:t>
      </w:r>
    </w:p>
    <w:p w14:paraId="0574417B" w14:textId="7FBF3015" w:rsidR="002F2D93" w:rsidRDefault="002F2D93" w:rsidP="002D6C49">
      <w:pPr>
        <w:pStyle w:val="Heading3"/>
      </w:pPr>
      <w:r>
        <w:t>Analysis</w:t>
      </w:r>
    </w:p>
    <w:p w14:paraId="46E5043F" w14:textId="0B4A2085" w:rsidR="005157FE" w:rsidRDefault="005157FE" w:rsidP="000F0047">
      <w:pPr>
        <w:rPr>
          <w:lang w:val="sv-SE"/>
        </w:rPr>
      </w:pPr>
      <w:r>
        <w:rPr>
          <w:lang w:val="sv-SE"/>
        </w:rPr>
        <w:t xml:space="preserve">ITU S.524-9 specifies the following </w:t>
      </w:r>
      <w:r w:rsidR="00600816">
        <w:rPr>
          <w:lang w:val="sv-SE"/>
        </w:rPr>
        <w:t xml:space="preserve">EIRP density for the Ka-band: </w:t>
      </w:r>
    </w:p>
    <w:p w14:paraId="1FCE2A99" w14:textId="59565466" w:rsidR="0092380E" w:rsidRDefault="0092380E" w:rsidP="00B648D6">
      <w:pPr>
        <w:spacing w:after="0"/>
        <w:ind w:left="568"/>
        <w:rPr>
          <w:lang w:val="sv-SE"/>
        </w:rPr>
      </w:pPr>
      <w:r w:rsidRPr="0092380E">
        <w:rPr>
          <w:noProof/>
          <w:lang w:val="sv-SE"/>
        </w:rPr>
        <w:drawing>
          <wp:inline distT="0" distB="0" distL="0" distR="0" wp14:anchorId="5FF0BEA5" wp14:editId="3D5E02CA">
            <wp:extent cx="4417573" cy="1826871"/>
            <wp:effectExtent l="152400" t="152400" r="364490" b="36449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434566" cy="183389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7B0FD440" w14:textId="5AE0C159" w:rsidR="000F0047" w:rsidRDefault="000F0047" w:rsidP="000F0047">
      <w:pPr>
        <w:rPr>
          <w:lang w:val="sv-SE"/>
        </w:rPr>
      </w:pPr>
      <w:r>
        <w:rPr>
          <w:lang w:val="sv-SE"/>
        </w:rPr>
        <w:t xml:space="preserve">FCC 25.218 specifies the following </w:t>
      </w:r>
      <w:r w:rsidR="003315E4">
        <w:rPr>
          <w:lang w:val="sv-SE"/>
        </w:rPr>
        <w:t xml:space="preserve">EIRP </w:t>
      </w:r>
      <w:r w:rsidR="002F4A85">
        <w:rPr>
          <w:lang w:val="sv-SE"/>
        </w:rPr>
        <w:t>density envelope for the Ka-band:</w:t>
      </w:r>
    </w:p>
    <w:p w14:paraId="795E3B3A" w14:textId="74B42F62" w:rsidR="008C007F" w:rsidRDefault="005157FE" w:rsidP="00B648D6">
      <w:pPr>
        <w:spacing w:after="0"/>
        <w:ind w:left="568"/>
        <w:rPr>
          <w:lang w:val="sv-SE"/>
        </w:rPr>
      </w:pPr>
      <w:r w:rsidRPr="005157FE">
        <w:rPr>
          <w:noProof/>
          <w:lang w:val="sv-SE"/>
        </w:rPr>
        <w:drawing>
          <wp:inline distT="0" distB="0" distL="0" distR="0" wp14:anchorId="383F67E4" wp14:editId="58C3D5A9">
            <wp:extent cx="4161799" cy="3945038"/>
            <wp:effectExtent l="152400" t="152400" r="353060" b="3606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168229" cy="3951133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461030A9" w14:textId="3B3B26A0" w:rsidR="008C007F" w:rsidRDefault="008C007F" w:rsidP="008C007F">
      <w:pPr>
        <w:rPr>
          <w:lang w:val="sv-SE"/>
        </w:rPr>
      </w:pPr>
      <w:r>
        <w:rPr>
          <w:lang w:val="sv-SE"/>
        </w:rPr>
        <w:lastRenderedPageBreak/>
        <w:t xml:space="preserve">Comparing ITU and FCC requirements, </w:t>
      </w:r>
      <w:r w:rsidR="00114A17">
        <w:rPr>
          <w:lang w:val="sv-SE"/>
        </w:rPr>
        <w:t>they are not strictly equivalent</w:t>
      </w:r>
      <w:r w:rsidR="004C67C1">
        <w:rPr>
          <w:lang w:val="sv-SE"/>
        </w:rPr>
        <w:t>:</w:t>
      </w:r>
    </w:p>
    <w:p w14:paraId="7F0130A9" w14:textId="28DB3330" w:rsidR="00E42A05" w:rsidRDefault="004364FE" w:rsidP="004C67C1">
      <w:pPr>
        <w:pStyle w:val="ListParagraph"/>
        <w:numPr>
          <w:ilvl w:val="0"/>
          <w:numId w:val="34"/>
        </w:numPr>
        <w:ind w:firstLineChars="0"/>
        <w:rPr>
          <w:lang w:val="sv-SE"/>
        </w:rPr>
      </w:pPr>
      <w:r>
        <w:rPr>
          <w:lang w:val="sv-SE"/>
        </w:rPr>
        <w:t xml:space="preserve">The </w:t>
      </w:r>
      <w:r w:rsidR="00605144">
        <w:rPr>
          <w:lang w:val="sv-SE"/>
        </w:rPr>
        <w:t xml:space="preserve">last 2 </w:t>
      </w:r>
      <w:r>
        <w:rPr>
          <w:lang w:val="sv-SE"/>
        </w:rPr>
        <w:t xml:space="preserve">intervals </w:t>
      </w:r>
      <w:r w:rsidR="00E42A05">
        <w:rPr>
          <w:lang w:val="sv-SE"/>
        </w:rPr>
        <w:t xml:space="preserve">of limits’ applicablility </w:t>
      </w:r>
      <w:r w:rsidR="00605144">
        <w:rPr>
          <w:lang w:val="sv-SE"/>
        </w:rPr>
        <w:t xml:space="preserve">are not identical: </w:t>
      </w:r>
    </w:p>
    <w:p w14:paraId="77549C07" w14:textId="5F027BD3" w:rsidR="004C67C1" w:rsidRDefault="00E42A05" w:rsidP="00E42A05">
      <w:pPr>
        <w:pStyle w:val="ListParagraph"/>
        <w:numPr>
          <w:ilvl w:val="1"/>
          <w:numId w:val="34"/>
        </w:numPr>
        <w:ind w:firstLineChars="0"/>
        <w:rPr>
          <w:lang w:val="sv-SE"/>
        </w:rPr>
      </w:pPr>
      <w:r>
        <w:rPr>
          <w:lang w:val="sv-SE"/>
        </w:rPr>
        <w:t>9.2</w:t>
      </w:r>
      <w:r w:rsidRPr="00E42A05">
        <w:rPr>
          <w:vertAlign w:val="superscript"/>
          <w:lang w:val="sv-SE"/>
        </w:rPr>
        <w:t xml:space="preserve"> o</w:t>
      </w:r>
      <w:r>
        <w:rPr>
          <w:lang w:val="sv-SE"/>
        </w:rPr>
        <w:t xml:space="preserve"> to 48</w:t>
      </w:r>
      <w:r w:rsidRPr="00E42A05">
        <w:rPr>
          <w:vertAlign w:val="superscript"/>
          <w:lang w:val="sv-SE"/>
        </w:rPr>
        <w:t>o</w:t>
      </w:r>
      <w:r w:rsidR="00605144">
        <w:rPr>
          <w:lang w:val="sv-SE"/>
        </w:rPr>
        <w:t xml:space="preserve"> </w:t>
      </w:r>
      <w:r>
        <w:rPr>
          <w:lang w:val="sv-SE"/>
        </w:rPr>
        <w:t xml:space="preserve"> and </w:t>
      </w:r>
      <w:r w:rsidR="00083DC8">
        <w:rPr>
          <w:lang w:val="sv-SE"/>
        </w:rPr>
        <w:t>48</w:t>
      </w:r>
      <w:r w:rsidR="00083DC8" w:rsidRPr="00083DC8">
        <w:rPr>
          <w:vertAlign w:val="superscript"/>
          <w:lang w:val="sv-SE"/>
        </w:rPr>
        <w:t xml:space="preserve"> </w:t>
      </w:r>
      <w:r w:rsidR="00083DC8" w:rsidRPr="00E42A05">
        <w:rPr>
          <w:vertAlign w:val="superscript"/>
          <w:lang w:val="sv-SE"/>
        </w:rPr>
        <w:t>o</w:t>
      </w:r>
      <w:r w:rsidR="00083DC8">
        <w:rPr>
          <w:lang w:val="sv-SE"/>
        </w:rPr>
        <w:t xml:space="preserve"> to 180</w:t>
      </w:r>
      <w:r w:rsidR="00083DC8" w:rsidRPr="00083DC8">
        <w:rPr>
          <w:vertAlign w:val="superscript"/>
          <w:lang w:val="sv-SE"/>
        </w:rPr>
        <w:t xml:space="preserve"> </w:t>
      </w:r>
      <w:r w:rsidR="00083DC8" w:rsidRPr="00E42A05">
        <w:rPr>
          <w:vertAlign w:val="superscript"/>
          <w:lang w:val="sv-SE"/>
        </w:rPr>
        <w:t>o</w:t>
      </w:r>
      <w:r w:rsidR="00083DC8">
        <w:rPr>
          <w:lang w:val="sv-SE"/>
        </w:rPr>
        <w:t xml:space="preserve"> for ITU S.</w:t>
      </w:r>
      <w:r w:rsidR="009430DC">
        <w:rPr>
          <w:lang w:val="sv-SE"/>
        </w:rPr>
        <w:t>524-9</w:t>
      </w:r>
      <w:r w:rsidR="00BD2252">
        <w:rPr>
          <w:lang w:val="sv-SE"/>
        </w:rPr>
        <w:t>.</w:t>
      </w:r>
    </w:p>
    <w:p w14:paraId="3B844732" w14:textId="51A08A40" w:rsidR="009430DC" w:rsidRPr="004C67C1" w:rsidRDefault="009430DC" w:rsidP="00E42A05">
      <w:pPr>
        <w:pStyle w:val="ListParagraph"/>
        <w:numPr>
          <w:ilvl w:val="1"/>
          <w:numId w:val="34"/>
        </w:numPr>
        <w:ind w:firstLineChars="0"/>
        <w:rPr>
          <w:lang w:val="sv-SE"/>
        </w:rPr>
      </w:pPr>
      <w:r>
        <w:rPr>
          <w:lang w:val="sv-SE"/>
        </w:rPr>
        <w:t>9.2</w:t>
      </w:r>
      <w:r w:rsidR="00BD2252" w:rsidRPr="00BD2252">
        <w:rPr>
          <w:vertAlign w:val="superscript"/>
          <w:lang w:val="sv-SE"/>
        </w:rPr>
        <w:t xml:space="preserve"> </w:t>
      </w:r>
      <w:r w:rsidR="00BD2252" w:rsidRPr="00E42A05">
        <w:rPr>
          <w:vertAlign w:val="superscript"/>
          <w:lang w:val="sv-SE"/>
        </w:rPr>
        <w:t>o</w:t>
      </w:r>
      <w:r>
        <w:rPr>
          <w:lang w:val="sv-SE"/>
        </w:rPr>
        <w:t xml:space="preserve"> to 19.1</w:t>
      </w:r>
      <w:r w:rsidR="00BD2252" w:rsidRPr="00E42A05">
        <w:rPr>
          <w:vertAlign w:val="superscript"/>
          <w:lang w:val="sv-SE"/>
        </w:rPr>
        <w:t>o</w:t>
      </w:r>
      <w:r>
        <w:rPr>
          <w:lang w:val="sv-SE"/>
        </w:rPr>
        <w:t xml:space="preserve"> and 19.1</w:t>
      </w:r>
      <w:r w:rsidR="00BD2252" w:rsidRPr="00E42A05">
        <w:rPr>
          <w:vertAlign w:val="superscript"/>
          <w:lang w:val="sv-SE"/>
        </w:rPr>
        <w:t>o</w:t>
      </w:r>
      <w:r>
        <w:rPr>
          <w:lang w:val="sv-SE"/>
        </w:rPr>
        <w:t xml:space="preserve"> to </w:t>
      </w:r>
      <w:r w:rsidR="00BD2252">
        <w:rPr>
          <w:lang w:val="sv-SE"/>
        </w:rPr>
        <w:t>180</w:t>
      </w:r>
      <w:r w:rsidR="00BD2252" w:rsidRPr="00E42A05">
        <w:rPr>
          <w:vertAlign w:val="superscript"/>
          <w:lang w:val="sv-SE"/>
        </w:rPr>
        <w:t>o</w:t>
      </w:r>
      <w:r w:rsidR="00BD2252">
        <w:rPr>
          <w:lang w:val="sv-SE"/>
        </w:rPr>
        <w:t xml:space="preserve"> for FCC.</w:t>
      </w:r>
    </w:p>
    <w:p w14:paraId="66ED8DCE" w14:textId="401E440B" w:rsidR="008C007F" w:rsidRDefault="00BD2252" w:rsidP="00BD2252">
      <w:pPr>
        <w:pStyle w:val="ListParagraph"/>
        <w:numPr>
          <w:ilvl w:val="0"/>
          <w:numId w:val="34"/>
        </w:numPr>
        <w:ind w:firstLineChars="0"/>
        <w:rPr>
          <w:lang w:val="sv-SE"/>
        </w:rPr>
      </w:pPr>
      <w:r>
        <w:rPr>
          <w:lang w:val="sv-SE"/>
        </w:rPr>
        <w:t xml:space="preserve">The </w:t>
      </w:r>
      <w:r w:rsidR="00DF7E52">
        <w:rPr>
          <w:lang w:val="sv-SE"/>
        </w:rPr>
        <w:t>reference</w:t>
      </w:r>
      <w:r>
        <w:rPr>
          <w:lang w:val="sv-SE"/>
        </w:rPr>
        <w:t xml:space="preserve"> bandwidth </w:t>
      </w:r>
      <w:r w:rsidR="00DF7E52">
        <w:rPr>
          <w:lang w:val="sv-SE"/>
        </w:rPr>
        <w:t>is 40 kHz for ITU S.524-9 and 1 MHz for FCC</w:t>
      </w:r>
      <w:r w:rsidR="00006BA1">
        <w:rPr>
          <w:lang w:val="sv-SE"/>
        </w:rPr>
        <w:t>, meaning</w:t>
      </w:r>
      <w:r w:rsidR="00DF7E52">
        <w:rPr>
          <w:lang w:val="sv-SE"/>
        </w:rPr>
        <w:t xml:space="preserve"> FCC would allow some spurs that ITU would not. </w:t>
      </w:r>
    </w:p>
    <w:p w14:paraId="6D10C164" w14:textId="2CF17FE1" w:rsidR="002837AB" w:rsidRDefault="002837AB" w:rsidP="00BD2252">
      <w:pPr>
        <w:pStyle w:val="ListParagraph"/>
        <w:numPr>
          <w:ilvl w:val="0"/>
          <w:numId w:val="34"/>
        </w:numPr>
        <w:ind w:firstLineChars="0"/>
        <w:rPr>
          <w:lang w:val="sv-SE"/>
        </w:rPr>
      </w:pPr>
      <w:r>
        <w:rPr>
          <w:lang w:val="sv-SE"/>
        </w:rPr>
        <w:t>After doing the reference bandwith scaling</w:t>
      </w:r>
      <w:r w:rsidR="009E47E3">
        <w:rPr>
          <w:lang w:val="sv-SE"/>
        </w:rPr>
        <w:t xml:space="preserve"> (~14dB)</w:t>
      </w:r>
      <w:r>
        <w:rPr>
          <w:lang w:val="sv-SE"/>
        </w:rPr>
        <w:t>, the specified limits are not strictly identical</w:t>
      </w:r>
      <w:r w:rsidR="006572C4">
        <w:rPr>
          <w:lang w:val="sv-SE"/>
        </w:rPr>
        <w:t>. FCC woul</w:t>
      </w:r>
      <w:r w:rsidR="00F46EED">
        <w:rPr>
          <w:lang w:val="sv-SE"/>
        </w:rPr>
        <w:t>d</w:t>
      </w:r>
      <w:r w:rsidR="006572C4">
        <w:rPr>
          <w:lang w:val="sv-SE"/>
        </w:rPr>
        <w:t xml:space="preserve"> be 0.5 dB stricter in the </w:t>
      </w:r>
      <w:r w:rsidR="00F46EED">
        <w:rPr>
          <w:lang w:val="sv-SE"/>
        </w:rPr>
        <w:t xml:space="preserve">tangent plane, while it would 2.5dB more relaxed in the perpendicular plane. </w:t>
      </w:r>
    </w:p>
    <w:p w14:paraId="29ED8088" w14:textId="77777777" w:rsidR="00F83B14" w:rsidRPr="00BD2252" w:rsidRDefault="00F83B14" w:rsidP="00F83B14">
      <w:pPr>
        <w:pStyle w:val="ListParagraph"/>
        <w:ind w:left="720" w:firstLineChars="0" w:firstLine="0"/>
        <w:rPr>
          <w:lang w:val="sv-SE"/>
        </w:rPr>
      </w:pPr>
    </w:p>
    <w:p w14:paraId="573FB20B" w14:textId="163BA9F8" w:rsidR="000F0047" w:rsidRPr="000F0047" w:rsidRDefault="000F0047" w:rsidP="002D6C49">
      <w:pPr>
        <w:pStyle w:val="Heading3"/>
      </w:pPr>
      <w:r>
        <w:t>Conclusion  and proposal</w:t>
      </w:r>
      <w:r w:rsidR="001C4245">
        <w:t>s</w:t>
      </w:r>
    </w:p>
    <w:p w14:paraId="312528E2" w14:textId="462CC768" w:rsidR="002F2D93" w:rsidRDefault="00E21E2C" w:rsidP="00D80EB3">
      <w:pPr>
        <w:rPr>
          <w:lang w:val="sv-SE"/>
        </w:rPr>
      </w:pPr>
      <w:r>
        <w:rPr>
          <w:lang w:val="sv-SE"/>
        </w:rPr>
        <w:t>Based on the observations made</w:t>
      </w:r>
      <w:r w:rsidR="00197BA5">
        <w:rPr>
          <w:lang w:val="sv-SE"/>
        </w:rPr>
        <w:t xml:space="preserve"> in previous sub-sections, </w:t>
      </w:r>
      <w:r>
        <w:rPr>
          <w:lang w:val="sv-SE"/>
        </w:rPr>
        <w:t xml:space="preserve">it seems not relevant to only consider one </w:t>
      </w:r>
      <w:r w:rsidR="00292199">
        <w:rPr>
          <w:lang w:val="sv-SE"/>
        </w:rPr>
        <w:t xml:space="preserve">of these 2 </w:t>
      </w:r>
      <w:r w:rsidR="0000735A">
        <w:rPr>
          <w:lang w:val="sv-SE"/>
        </w:rPr>
        <w:t>type</w:t>
      </w:r>
      <w:r w:rsidR="00292199">
        <w:rPr>
          <w:lang w:val="sv-SE"/>
        </w:rPr>
        <w:t>s</w:t>
      </w:r>
      <w:r w:rsidR="0000735A">
        <w:rPr>
          <w:lang w:val="sv-SE"/>
        </w:rPr>
        <w:t xml:space="preserve"> of EIRP density requirements (FCC or ITU) for NTN UE operating in the Ka-band. </w:t>
      </w:r>
    </w:p>
    <w:p w14:paraId="4E954E1E" w14:textId="269A8B46" w:rsidR="00FF18E1" w:rsidRDefault="00FF18E1" w:rsidP="00D80EB3">
      <w:pPr>
        <w:rPr>
          <w:lang w:val="sv-SE"/>
        </w:rPr>
      </w:pPr>
      <w:r>
        <w:rPr>
          <w:lang w:val="sv-SE"/>
        </w:rPr>
        <w:t xml:space="preserve">One option would be to merge the FCC and ITU requirements, taking the most stringent limits </w:t>
      </w:r>
      <w:r w:rsidR="00E32509">
        <w:rPr>
          <w:lang w:val="sv-SE"/>
        </w:rPr>
        <w:t xml:space="preserve">of both. This could be done if RAN4 would like to specify one EIRP density requirement applicable for all NTN Ka-bands. </w:t>
      </w:r>
    </w:p>
    <w:p w14:paraId="7D1DDC6F" w14:textId="60780E54" w:rsidR="00B07D44" w:rsidRDefault="00161E27" w:rsidP="00D80EB3">
      <w:pPr>
        <w:rPr>
          <w:lang w:val="sv-SE"/>
        </w:rPr>
      </w:pPr>
      <w:r>
        <w:rPr>
          <w:lang w:val="sv-SE"/>
        </w:rPr>
        <w:t xml:space="preserve">On the other hand, as RAN4 has specified disctinct </w:t>
      </w:r>
      <w:r w:rsidR="0035682A">
        <w:rPr>
          <w:lang w:val="sv-SE"/>
        </w:rPr>
        <w:t xml:space="preserve">Ka-band </w:t>
      </w:r>
      <w:r>
        <w:rPr>
          <w:lang w:val="sv-SE"/>
        </w:rPr>
        <w:t xml:space="preserve">bands for CEPT and FCC, </w:t>
      </w:r>
      <w:r w:rsidR="00B07D44">
        <w:rPr>
          <w:lang w:val="sv-SE"/>
        </w:rPr>
        <w:t>we would make the following proposal</w:t>
      </w:r>
      <w:r w:rsidR="001F3456">
        <w:rPr>
          <w:lang w:val="sv-SE"/>
        </w:rPr>
        <w:t>s</w:t>
      </w:r>
      <w:r w:rsidR="00B07D44">
        <w:rPr>
          <w:lang w:val="sv-SE"/>
        </w:rPr>
        <w:t xml:space="preserve">: </w:t>
      </w:r>
    </w:p>
    <w:p w14:paraId="49EA0FFC" w14:textId="2F31FCB5" w:rsidR="00161E27" w:rsidRPr="004A44F1" w:rsidRDefault="00B07D44" w:rsidP="00D80EB3">
      <w:pPr>
        <w:rPr>
          <w:b/>
          <w:bCs/>
          <w:lang w:val="sv-SE"/>
        </w:rPr>
      </w:pPr>
      <w:r w:rsidRPr="004A44F1">
        <w:rPr>
          <w:b/>
          <w:bCs/>
          <w:lang w:val="sv-SE"/>
        </w:rPr>
        <w:t>Proposal</w:t>
      </w:r>
      <w:r w:rsidR="000E7F9B">
        <w:rPr>
          <w:b/>
          <w:bCs/>
          <w:lang w:val="sv-SE"/>
        </w:rPr>
        <w:t>2</w:t>
      </w:r>
      <w:r w:rsidRPr="004A44F1">
        <w:rPr>
          <w:b/>
          <w:bCs/>
          <w:lang w:val="sv-SE"/>
        </w:rPr>
        <w:t xml:space="preserve">: Specify </w:t>
      </w:r>
      <w:r w:rsidR="00B373C1" w:rsidRPr="004A44F1">
        <w:rPr>
          <w:b/>
          <w:bCs/>
          <w:lang w:val="sv-SE"/>
        </w:rPr>
        <w:t xml:space="preserve">EIRP density </w:t>
      </w:r>
      <w:r w:rsidRPr="004A44F1">
        <w:rPr>
          <w:b/>
          <w:bCs/>
          <w:lang w:val="sv-SE"/>
        </w:rPr>
        <w:t xml:space="preserve">envelope </w:t>
      </w:r>
      <w:r w:rsidR="00E440E1" w:rsidRPr="004A44F1">
        <w:rPr>
          <w:b/>
          <w:bCs/>
          <w:lang w:val="sv-SE"/>
        </w:rPr>
        <w:t xml:space="preserve">as specified in FCC 25.218 </w:t>
      </w:r>
      <w:r w:rsidRPr="004A44F1">
        <w:rPr>
          <w:b/>
          <w:bCs/>
          <w:lang w:val="sv-SE"/>
        </w:rPr>
        <w:t>for bands n510 and n51</w:t>
      </w:r>
      <w:r w:rsidR="001F3456" w:rsidRPr="004A44F1">
        <w:rPr>
          <w:b/>
          <w:bCs/>
          <w:lang w:val="sv-SE"/>
        </w:rPr>
        <w:t>1</w:t>
      </w:r>
      <w:r w:rsidR="00E440E1" w:rsidRPr="004A44F1">
        <w:rPr>
          <w:b/>
          <w:bCs/>
          <w:lang w:val="sv-SE"/>
        </w:rPr>
        <w:t>.</w:t>
      </w:r>
    </w:p>
    <w:p w14:paraId="6DAAC134" w14:textId="10D6ADE7" w:rsidR="001F3456" w:rsidRPr="004A44F1" w:rsidRDefault="001F3456" w:rsidP="001F3456">
      <w:pPr>
        <w:rPr>
          <w:b/>
          <w:bCs/>
          <w:lang w:val="sv-SE"/>
        </w:rPr>
      </w:pPr>
      <w:r w:rsidRPr="004A44F1">
        <w:rPr>
          <w:b/>
          <w:bCs/>
          <w:lang w:val="sv-SE"/>
        </w:rPr>
        <w:t>Proposal</w:t>
      </w:r>
      <w:r w:rsidR="000E7F9B">
        <w:rPr>
          <w:b/>
          <w:bCs/>
          <w:lang w:val="sv-SE"/>
        </w:rPr>
        <w:t>3</w:t>
      </w:r>
      <w:r w:rsidRPr="004A44F1">
        <w:rPr>
          <w:b/>
          <w:bCs/>
          <w:lang w:val="sv-SE"/>
        </w:rPr>
        <w:t>: Specify EIRP density envelope as specified in ITU S.524-9 for band n512.</w:t>
      </w:r>
    </w:p>
    <w:p w14:paraId="64BE35EB" w14:textId="4A151ECA" w:rsidR="00197BA5" w:rsidRDefault="00BF4F01" w:rsidP="00D80EB3">
      <w:pPr>
        <w:rPr>
          <w:lang w:val="sv-SE"/>
        </w:rPr>
      </w:pPr>
      <w:r>
        <w:rPr>
          <w:lang w:val="sv-SE"/>
        </w:rPr>
        <w:t>It shoul</w:t>
      </w:r>
      <w:r w:rsidR="0093336E">
        <w:rPr>
          <w:lang w:val="sv-SE"/>
        </w:rPr>
        <w:t>d</w:t>
      </w:r>
      <w:r>
        <w:rPr>
          <w:lang w:val="sv-SE"/>
        </w:rPr>
        <w:t xml:space="preserve"> be n</w:t>
      </w:r>
      <w:r w:rsidR="0035682A">
        <w:rPr>
          <w:lang w:val="sv-SE"/>
        </w:rPr>
        <w:t>ote</w:t>
      </w:r>
      <w:r>
        <w:rPr>
          <w:lang w:val="sv-SE"/>
        </w:rPr>
        <w:t>d</w:t>
      </w:r>
      <w:r w:rsidR="0035682A">
        <w:rPr>
          <w:lang w:val="sv-SE"/>
        </w:rPr>
        <w:t xml:space="preserve"> that </w:t>
      </w:r>
      <w:r>
        <w:rPr>
          <w:lang w:val="sv-SE"/>
        </w:rPr>
        <w:t xml:space="preserve">those requirements could be specified for each band, not using the NS feature. </w:t>
      </w:r>
    </w:p>
    <w:p w14:paraId="2EE31F59" w14:textId="16DA400D" w:rsidR="001C4245" w:rsidRDefault="00BF4F01" w:rsidP="00D80EB3">
      <w:pPr>
        <w:rPr>
          <w:b/>
          <w:bCs/>
          <w:lang w:val="sv-SE"/>
        </w:rPr>
      </w:pPr>
      <w:r w:rsidRPr="0093336E">
        <w:rPr>
          <w:b/>
          <w:bCs/>
          <w:lang w:val="sv-SE"/>
        </w:rPr>
        <w:t>Observation</w:t>
      </w:r>
      <w:r w:rsidR="000E7F9B">
        <w:rPr>
          <w:b/>
          <w:bCs/>
          <w:lang w:val="sv-SE"/>
        </w:rPr>
        <w:t>1</w:t>
      </w:r>
      <w:r w:rsidRPr="0093336E">
        <w:rPr>
          <w:b/>
          <w:bCs/>
          <w:lang w:val="sv-SE"/>
        </w:rPr>
        <w:t>: FCC and ITU-R S</w:t>
      </w:r>
      <w:r w:rsidR="0093336E" w:rsidRPr="0093336E">
        <w:rPr>
          <w:b/>
          <w:bCs/>
          <w:lang w:val="sv-SE"/>
        </w:rPr>
        <w:t>.524-9 EIRP density requirements could be specified for each NTN Ka-band without using NS feature.</w:t>
      </w:r>
    </w:p>
    <w:p w14:paraId="2623C5BC" w14:textId="77777777" w:rsidR="00F83B14" w:rsidRPr="0093336E" w:rsidRDefault="00F83B14" w:rsidP="00D80EB3">
      <w:pPr>
        <w:rPr>
          <w:b/>
          <w:bCs/>
          <w:lang w:val="sv-SE"/>
        </w:rPr>
      </w:pPr>
    </w:p>
    <w:p w14:paraId="13188F76" w14:textId="44F397E3" w:rsidR="00BA5A56" w:rsidRDefault="007660A7" w:rsidP="002D6C49">
      <w:pPr>
        <w:pStyle w:val="Heading2"/>
      </w:pPr>
      <w:r>
        <w:t xml:space="preserve">Off-axis </w:t>
      </w:r>
      <w:r w:rsidR="004D23AC">
        <w:t>and O</w:t>
      </w:r>
      <w:r w:rsidR="00CF3125">
        <w:t>n</w:t>
      </w:r>
      <w:r w:rsidR="004D23AC">
        <w:t xml:space="preserve">-axis </w:t>
      </w:r>
      <w:r w:rsidR="004C1665">
        <w:t xml:space="preserve">spurious </w:t>
      </w:r>
      <w:r w:rsidR="00EC5D29">
        <w:t>requirements</w:t>
      </w:r>
    </w:p>
    <w:p w14:paraId="4AA26922" w14:textId="66B2EF7B" w:rsidR="00BE5FB6" w:rsidRDefault="00C634DB" w:rsidP="00BB722E">
      <w:r>
        <w:t xml:space="preserve">Similar to </w:t>
      </w:r>
      <w:r w:rsidR="0093336E">
        <w:t xml:space="preserve">the </w:t>
      </w:r>
      <w:r>
        <w:t>off-axis and on-axis EIRP requirements agreement</w:t>
      </w:r>
      <w:r w:rsidR="00AC33A1">
        <w:t>, to control the</w:t>
      </w:r>
      <w:r w:rsidR="00341CC8">
        <w:t xml:space="preserve"> level of interference with </w:t>
      </w:r>
      <w:r w:rsidR="00F15FEB">
        <w:t>other satellite and/or services</w:t>
      </w:r>
      <w:r w:rsidR="00D9412C">
        <w:t>,</w:t>
      </w:r>
      <w:r w:rsidR="00F15FEB">
        <w:t xml:space="preserve"> </w:t>
      </w:r>
      <w:r w:rsidR="00F83B14">
        <w:t xml:space="preserve">the </w:t>
      </w:r>
      <w:r w:rsidR="000A5A5F">
        <w:t xml:space="preserve">on-axis and off-axis </w:t>
      </w:r>
      <w:r w:rsidR="00070F0C">
        <w:t>spurious requirements shall also be defined.</w:t>
      </w:r>
    </w:p>
    <w:p w14:paraId="337DE8EB" w14:textId="709E8AE8" w:rsidR="00AE474F" w:rsidRDefault="00AE474F" w:rsidP="00AE474F">
      <w:pPr>
        <w:rPr>
          <w:b/>
          <w:bCs/>
        </w:rPr>
      </w:pPr>
      <w:r w:rsidRPr="003158BB">
        <w:rPr>
          <w:b/>
          <w:bCs/>
        </w:rPr>
        <w:t>Proposal</w:t>
      </w:r>
      <w:r w:rsidR="00CA2F9A">
        <w:rPr>
          <w:b/>
          <w:bCs/>
        </w:rPr>
        <w:t>4:</w:t>
      </w:r>
      <w:r w:rsidRPr="003158BB">
        <w:rPr>
          <w:b/>
          <w:bCs/>
        </w:rPr>
        <w:t xml:space="preserve"> RAN4 </w:t>
      </w:r>
      <w:r w:rsidR="00DB0E03">
        <w:rPr>
          <w:b/>
          <w:bCs/>
        </w:rPr>
        <w:t>sh</w:t>
      </w:r>
      <w:r w:rsidR="00D9412C">
        <w:rPr>
          <w:b/>
          <w:bCs/>
        </w:rPr>
        <w:t>all</w:t>
      </w:r>
      <w:r w:rsidR="00DB0E03">
        <w:rPr>
          <w:b/>
          <w:bCs/>
        </w:rPr>
        <w:t xml:space="preserve"> specify</w:t>
      </w:r>
      <w:r w:rsidRPr="003158BB">
        <w:rPr>
          <w:b/>
          <w:bCs/>
        </w:rPr>
        <w:t xml:space="preserve"> on-axis and off-axis </w:t>
      </w:r>
      <w:r>
        <w:rPr>
          <w:b/>
          <w:bCs/>
        </w:rPr>
        <w:t>spurious</w:t>
      </w:r>
      <w:r w:rsidRPr="003158BB">
        <w:rPr>
          <w:b/>
          <w:bCs/>
        </w:rPr>
        <w:t xml:space="preserve"> requirements. </w:t>
      </w:r>
      <w:r w:rsidR="001E153D">
        <w:rPr>
          <w:b/>
          <w:bCs/>
        </w:rPr>
        <w:t>EN 301</w:t>
      </w:r>
      <w:r w:rsidR="00F13B44">
        <w:rPr>
          <w:b/>
          <w:bCs/>
        </w:rPr>
        <w:t> 459 could be used as a bas</w:t>
      </w:r>
      <w:r w:rsidR="00AE6068">
        <w:rPr>
          <w:b/>
          <w:bCs/>
        </w:rPr>
        <w:t>i</w:t>
      </w:r>
      <w:r w:rsidR="00F13B44">
        <w:rPr>
          <w:b/>
          <w:bCs/>
        </w:rPr>
        <w:t xml:space="preserve">s. </w:t>
      </w:r>
    </w:p>
    <w:p w14:paraId="32C48ACF" w14:textId="4832B29C" w:rsidR="00A80382" w:rsidRDefault="00A80382">
      <w:pPr>
        <w:spacing w:after="0"/>
        <w:rPr>
          <w:b/>
          <w:bCs/>
        </w:rPr>
      </w:pPr>
      <w:r>
        <w:rPr>
          <w:b/>
          <w:bCs/>
        </w:rPr>
        <w:br w:type="page"/>
      </w:r>
    </w:p>
    <w:p w14:paraId="5BFAD333" w14:textId="77777777" w:rsidR="0005082D" w:rsidRDefault="0005082D" w:rsidP="00AE474F">
      <w:pPr>
        <w:rPr>
          <w:b/>
          <w:bCs/>
        </w:rPr>
      </w:pPr>
    </w:p>
    <w:p w14:paraId="533F4942" w14:textId="7D0CF115" w:rsidR="00846614" w:rsidRDefault="00846614" w:rsidP="002D6C49">
      <w:pPr>
        <w:pStyle w:val="Heading2"/>
      </w:pPr>
      <w:r>
        <w:t>Other consideration</w:t>
      </w:r>
      <w:r w:rsidR="00EB6FD8">
        <w:t>s</w:t>
      </w:r>
      <w:r>
        <w:t xml:space="preserve"> </w:t>
      </w:r>
      <w:r w:rsidR="002D6C49">
        <w:t>related to</w:t>
      </w:r>
      <w:r>
        <w:t xml:space="preserve"> </w:t>
      </w:r>
      <w:r w:rsidR="002D6C49">
        <w:t>mobile VSAT/</w:t>
      </w:r>
      <w:r>
        <w:t>ESIM/ESOMP</w:t>
      </w:r>
    </w:p>
    <w:p w14:paraId="39847DD7" w14:textId="5205A2BB" w:rsidR="00846614" w:rsidRDefault="009820BF" w:rsidP="00846614">
      <w:r>
        <w:t>At least t</w:t>
      </w:r>
      <w:r w:rsidR="00811047">
        <w:t xml:space="preserve">he following </w:t>
      </w:r>
      <w:r w:rsidR="00EB6FD8">
        <w:t>requirements should also be considered for mobile VSAT / ESIM / ESOMP:</w:t>
      </w:r>
    </w:p>
    <w:p w14:paraId="2409377B" w14:textId="0846694E" w:rsidR="00EB6FD8" w:rsidRDefault="00F83B14" w:rsidP="00EB6FD8">
      <w:pPr>
        <w:pStyle w:val="ListParagraph"/>
        <w:numPr>
          <w:ilvl w:val="0"/>
          <w:numId w:val="34"/>
        </w:numPr>
        <w:ind w:firstLineChars="0"/>
      </w:pPr>
      <w:r>
        <w:t xml:space="preserve">From </w:t>
      </w:r>
      <w:r w:rsidR="003E2563">
        <w:t>ECC Dec(13)01:</w:t>
      </w:r>
    </w:p>
    <w:p w14:paraId="1F2A8CE3" w14:textId="77777777" w:rsidR="008A2793" w:rsidRDefault="000864E1" w:rsidP="008A2793">
      <w:pPr>
        <w:keepNext/>
      </w:pPr>
      <w:r w:rsidRPr="000864E1">
        <w:rPr>
          <w:noProof/>
        </w:rPr>
        <w:drawing>
          <wp:inline distT="0" distB="0" distL="0" distR="0" wp14:anchorId="0CFACBAE" wp14:editId="1ED3EF30">
            <wp:extent cx="6122035" cy="810895"/>
            <wp:effectExtent l="152400" t="152400" r="354965" b="37020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81089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3B5E5BFE" w14:textId="4F4D8322" w:rsidR="00811047" w:rsidRDefault="008A2793" w:rsidP="008A2793">
      <w:pPr>
        <w:pStyle w:val="Caption"/>
        <w:ind w:left="1136" w:firstLine="284"/>
      </w:pPr>
      <w:r>
        <w:t xml:space="preserve">Figure </w:t>
      </w:r>
      <w:r w:rsidR="00504FF1">
        <w:fldChar w:fldCharType="begin"/>
      </w:r>
      <w:r w:rsidR="00504FF1">
        <w:instrText xml:space="preserve"> SEQ Figure \* ARABIC </w:instrText>
      </w:r>
      <w:r w:rsidR="00504FF1">
        <w:fldChar w:fldCharType="separate"/>
      </w:r>
      <w:r>
        <w:rPr>
          <w:noProof/>
        </w:rPr>
        <w:t>1</w:t>
      </w:r>
      <w:r w:rsidR="00504FF1">
        <w:rPr>
          <w:noProof/>
        </w:rPr>
        <w:fldChar w:fldCharType="end"/>
      </w:r>
      <w:r>
        <w:t>: EIRP spectral density - ECC Decision(13)01</w:t>
      </w:r>
    </w:p>
    <w:p w14:paraId="33324602" w14:textId="318EC57B" w:rsidR="00811047" w:rsidRDefault="00EC06D4" w:rsidP="00846614">
      <w:r w:rsidRPr="00EC06D4">
        <w:rPr>
          <w:noProof/>
        </w:rPr>
        <w:drawing>
          <wp:inline distT="0" distB="0" distL="0" distR="0" wp14:anchorId="4D3ABD33" wp14:editId="387E59F7">
            <wp:extent cx="6122035" cy="1742440"/>
            <wp:effectExtent l="152400" t="152400" r="354965" b="35306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74244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05E14D4B" w14:textId="28CED6C1" w:rsidR="008A2793" w:rsidRDefault="008A2793" w:rsidP="008A2793">
      <w:pPr>
        <w:pStyle w:val="Caption"/>
        <w:ind w:left="1136" w:firstLine="284"/>
      </w:pPr>
      <w:r>
        <w:t xml:space="preserve">Figure </w:t>
      </w:r>
      <w:fldSimple w:instr=" SEQ Figure \* ARABIC ">
        <w:r w:rsidR="008D3ABD">
          <w:rPr>
            <w:noProof/>
          </w:rPr>
          <w:t>2</w:t>
        </w:r>
      </w:fldSimple>
      <w:r>
        <w:t xml:space="preserve">: </w:t>
      </w:r>
      <w:r w:rsidR="008D3ABD">
        <w:t>PFD mask</w:t>
      </w:r>
      <w:r>
        <w:t xml:space="preserve"> </w:t>
      </w:r>
      <w:r w:rsidR="003012BA">
        <w:t xml:space="preserve">for ESOMP on aircraft </w:t>
      </w:r>
      <w:r>
        <w:t>- ECC Decision(13)01</w:t>
      </w:r>
    </w:p>
    <w:p w14:paraId="6E3BAE18" w14:textId="77777777" w:rsidR="00EC06D4" w:rsidRDefault="00EC06D4" w:rsidP="00846614"/>
    <w:p w14:paraId="543BAF83" w14:textId="6CBA4D6A" w:rsidR="00EC06D4" w:rsidRDefault="00510F45" w:rsidP="00846614">
      <w:r w:rsidRPr="00510F45">
        <w:rPr>
          <w:noProof/>
        </w:rPr>
        <w:drawing>
          <wp:inline distT="0" distB="0" distL="0" distR="0" wp14:anchorId="4238DA23" wp14:editId="30CA7848">
            <wp:extent cx="6122035" cy="718185"/>
            <wp:effectExtent l="152400" t="152400" r="354965" b="36766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71818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5F61E45B" w14:textId="2B7ED04D" w:rsidR="008D3ABD" w:rsidRDefault="008D3ABD" w:rsidP="008D3ABD">
      <w:pPr>
        <w:pStyle w:val="Caption"/>
        <w:ind w:left="1136" w:firstLine="284"/>
      </w:pPr>
      <w:r>
        <w:t xml:space="preserve">Figure </w:t>
      </w:r>
      <w:fldSimple w:instr=" SEQ Figure \* ARABIC ">
        <w:r>
          <w:rPr>
            <w:noProof/>
          </w:rPr>
          <w:t>3</w:t>
        </w:r>
      </w:fldSimple>
      <w:r>
        <w:t xml:space="preserve">: PFD max value for </w:t>
      </w:r>
      <w:r w:rsidR="003012BA">
        <w:t>ESOMPs on vessels</w:t>
      </w:r>
      <w:r>
        <w:t xml:space="preserve"> - ECC Decision(13)01</w:t>
      </w:r>
    </w:p>
    <w:p w14:paraId="7C5EE41B" w14:textId="77777777" w:rsidR="008D3ABD" w:rsidRDefault="008D3ABD" w:rsidP="00846614"/>
    <w:p w14:paraId="0FD07162" w14:textId="53F1FA38" w:rsidR="00EC06D4" w:rsidRDefault="00F83B14" w:rsidP="000326C0">
      <w:pPr>
        <w:pStyle w:val="ListParagraph"/>
        <w:numPr>
          <w:ilvl w:val="0"/>
          <w:numId w:val="34"/>
        </w:numPr>
        <w:ind w:firstLineChars="0"/>
      </w:pPr>
      <w:r>
        <w:t xml:space="preserve">From </w:t>
      </w:r>
      <w:r w:rsidR="000326C0">
        <w:t xml:space="preserve">ITU-R </w:t>
      </w:r>
      <w:r w:rsidR="009820BF">
        <w:t>Resolution 169 (WRC-19)</w:t>
      </w:r>
    </w:p>
    <w:p w14:paraId="5A94A23F" w14:textId="3A7C988E" w:rsidR="00881183" w:rsidRDefault="00881183" w:rsidP="00881183">
      <w:pPr>
        <w:ind w:left="360"/>
      </w:pPr>
      <w:r w:rsidRPr="00881183">
        <w:rPr>
          <w:noProof/>
        </w:rPr>
        <w:lastRenderedPageBreak/>
        <w:drawing>
          <wp:inline distT="0" distB="0" distL="0" distR="0" wp14:anchorId="58F55022" wp14:editId="7C642364">
            <wp:extent cx="5962956" cy="838243"/>
            <wp:effectExtent l="152400" t="152400" r="361950" b="36195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962956" cy="838243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0455FC62" w14:textId="1E9F2ABC" w:rsidR="003012BA" w:rsidRDefault="003012BA" w:rsidP="003012BA">
      <w:pPr>
        <w:pStyle w:val="Caption"/>
        <w:ind w:left="1136" w:firstLine="284"/>
      </w:pPr>
      <w:r>
        <w:t xml:space="preserve">Figure </w:t>
      </w:r>
      <w:fldSimple w:instr=" SEQ Figure \* ARABIC ">
        <w:r>
          <w:rPr>
            <w:noProof/>
          </w:rPr>
          <w:t>4</w:t>
        </w:r>
      </w:fldSimple>
      <w:r>
        <w:t xml:space="preserve">: EIRP spectral density </w:t>
      </w:r>
      <w:r w:rsidR="005B58CB">
        <w:t>for maritime ESIM</w:t>
      </w:r>
      <w:r>
        <w:t xml:space="preserve">- </w:t>
      </w:r>
      <w:r w:rsidR="008F28F4">
        <w:t>ITU-R Resolution 169</w:t>
      </w:r>
    </w:p>
    <w:p w14:paraId="127096CD" w14:textId="77777777" w:rsidR="003012BA" w:rsidRDefault="003012BA" w:rsidP="00881183">
      <w:pPr>
        <w:ind w:left="360"/>
      </w:pPr>
    </w:p>
    <w:p w14:paraId="09F5BF84" w14:textId="4DD7F0FD" w:rsidR="005B58CB" w:rsidRDefault="00647C78" w:rsidP="00326D90">
      <w:pPr>
        <w:spacing w:after="120"/>
        <w:rPr>
          <w:b/>
          <w:bCs/>
        </w:rPr>
      </w:pPr>
      <w:r w:rsidRPr="008A2793">
        <w:rPr>
          <w:b/>
          <w:bCs/>
        </w:rPr>
        <w:t>Proposal</w:t>
      </w:r>
      <w:r w:rsidR="000E7F9B">
        <w:rPr>
          <w:b/>
          <w:bCs/>
        </w:rPr>
        <w:t>5</w:t>
      </w:r>
      <w:r w:rsidRPr="008A2793">
        <w:rPr>
          <w:b/>
          <w:bCs/>
        </w:rPr>
        <w:t>: Capture at least the CEPT and ITU requirements</w:t>
      </w:r>
      <w:r w:rsidR="008A2793" w:rsidRPr="008A2793">
        <w:rPr>
          <w:b/>
          <w:bCs/>
        </w:rPr>
        <w:t xml:space="preserve"> mentioned above</w:t>
      </w:r>
      <w:r w:rsidR="005B58CB">
        <w:rPr>
          <w:b/>
          <w:bCs/>
        </w:rPr>
        <w:t>:</w:t>
      </w:r>
    </w:p>
    <w:p w14:paraId="78E41E6C" w14:textId="58088721" w:rsidR="009820BF" w:rsidRDefault="005B58CB" w:rsidP="00326D90">
      <w:pPr>
        <w:pStyle w:val="ListParagraph"/>
        <w:numPr>
          <w:ilvl w:val="0"/>
          <w:numId w:val="34"/>
        </w:numPr>
        <w:spacing w:after="120"/>
        <w:ind w:firstLineChars="0"/>
        <w:rPr>
          <w:b/>
          <w:bCs/>
        </w:rPr>
      </w:pPr>
      <w:r w:rsidRPr="005B58CB">
        <w:rPr>
          <w:b/>
          <w:bCs/>
        </w:rPr>
        <w:t xml:space="preserve">EIRP spectral density, </w:t>
      </w:r>
      <w:r>
        <w:rPr>
          <w:b/>
          <w:bCs/>
        </w:rPr>
        <w:t>PFD mask for ESOMP on aircraft and PFD max value for ESOMP on vessel  from ECC Dec(13)01.</w:t>
      </w:r>
    </w:p>
    <w:p w14:paraId="39F90788" w14:textId="36DB51D9" w:rsidR="005B58CB" w:rsidRPr="005B58CB" w:rsidRDefault="005B58CB" w:rsidP="00326D90">
      <w:pPr>
        <w:pStyle w:val="ListParagraph"/>
        <w:numPr>
          <w:ilvl w:val="0"/>
          <w:numId w:val="34"/>
        </w:numPr>
        <w:spacing w:after="120"/>
        <w:ind w:firstLineChars="0"/>
        <w:rPr>
          <w:b/>
          <w:bCs/>
        </w:rPr>
      </w:pPr>
      <w:r>
        <w:rPr>
          <w:b/>
          <w:bCs/>
        </w:rPr>
        <w:t xml:space="preserve">EIRP spectral density for maritime ESIM from </w:t>
      </w:r>
      <w:r w:rsidR="008F28F4" w:rsidRPr="008F28F4">
        <w:rPr>
          <w:b/>
          <w:bCs/>
        </w:rPr>
        <w:t>ITU-R Resolution 169</w:t>
      </w:r>
      <w:r w:rsidR="008F28F4">
        <w:rPr>
          <w:b/>
          <w:bCs/>
        </w:rPr>
        <w:t>.</w:t>
      </w:r>
    </w:p>
    <w:p w14:paraId="23C76744" w14:textId="79B4C3CB" w:rsidR="005C07DD" w:rsidRDefault="005C07DD" w:rsidP="00CB0994">
      <w:pPr>
        <w:pStyle w:val="Heading1"/>
        <w:numPr>
          <w:ilvl w:val="0"/>
          <w:numId w:val="1"/>
        </w:numPr>
      </w:pPr>
      <w:r>
        <w:rPr>
          <w:rFonts w:hint="eastAsia"/>
          <w:sz w:val="32"/>
          <w:lang w:val="en-GB"/>
        </w:rPr>
        <w:t>Conclusion</w:t>
      </w:r>
    </w:p>
    <w:p w14:paraId="00C03EE9" w14:textId="325BA168" w:rsidR="005C07DD" w:rsidRDefault="00225A5D" w:rsidP="005C07DD">
      <w:pPr>
        <w:spacing w:after="120"/>
      </w:pPr>
      <w:r w:rsidRPr="002638B0">
        <w:t xml:space="preserve">In this contribution, we </w:t>
      </w:r>
      <w:r w:rsidR="00976505" w:rsidRPr="002638B0">
        <w:t>analyzed</w:t>
      </w:r>
      <w:r w:rsidRPr="002638B0">
        <w:t xml:space="preserve"> the </w:t>
      </w:r>
      <w:r w:rsidR="009161F7">
        <w:t xml:space="preserve">UE RF </w:t>
      </w:r>
      <w:r w:rsidR="008D33DE">
        <w:t xml:space="preserve">open issues </w:t>
      </w:r>
      <w:r w:rsidR="00375E74" w:rsidRPr="002638B0">
        <w:t xml:space="preserve">for the </w:t>
      </w:r>
      <w:r w:rsidR="008D33DE">
        <w:t>NTN Ka-band</w:t>
      </w:r>
      <w:r w:rsidR="00375E74" w:rsidRPr="002638B0">
        <w:t xml:space="preserve">. We </w:t>
      </w:r>
      <w:r w:rsidR="003A3559" w:rsidRPr="002638B0">
        <w:t>made the following proposals:</w:t>
      </w:r>
    </w:p>
    <w:p w14:paraId="61E4F670" w14:textId="77777777" w:rsidR="00326D90" w:rsidRPr="00861FC3" w:rsidRDefault="00326D90" w:rsidP="00326D90">
      <w:pPr>
        <w:rPr>
          <w:b/>
          <w:bCs/>
          <w:lang w:val="sv-SE"/>
        </w:rPr>
      </w:pPr>
      <w:r w:rsidRPr="00861FC3">
        <w:rPr>
          <w:b/>
          <w:bCs/>
          <w:lang w:val="sv-SE"/>
        </w:rPr>
        <w:t>Proposal</w:t>
      </w:r>
      <w:r>
        <w:rPr>
          <w:b/>
          <w:bCs/>
          <w:lang w:val="sv-SE"/>
        </w:rPr>
        <w:t>1</w:t>
      </w:r>
      <w:r w:rsidRPr="00861FC3">
        <w:rPr>
          <w:b/>
          <w:bCs/>
          <w:lang w:val="sv-SE"/>
        </w:rPr>
        <w:t xml:space="preserve">: RAN4 shall clarify if NTN UE with phased array antenna is for further study or not. And if not, the coexistence study shall consider this case. </w:t>
      </w:r>
    </w:p>
    <w:p w14:paraId="76E4CEF2" w14:textId="77777777" w:rsidR="00326D90" w:rsidRPr="004A44F1" w:rsidRDefault="00326D90" w:rsidP="00326D90">
      <w:pPr>
        <w:rPr>
          <w:b/>
          <w:bCs/>
          <w:lang w:val="sv-SE"/>
        </w:rPr>
      </w:pPr>
      <w:r w:rsidRPr="004A44F1">
        <w:rPr>
          <w:b/>
          <w:bCs/>
          <w:lang w:val="sv-SE"/>
        </w:rPr>
        <w:t>Proposal</w:t>
      </w:r>
      <w:r>
        <w:rPr>
          <w:b/>
          <w:bCs/>
          <w:lang w:val="sv-SE"/>
        </w:rPr>
        <w:t>2</w:t>
      </w:r>
      <w:r w:rsidRPr="004A44F1">
        <w:rPr>
          <w:b/>
          <w:bCs/>
          <w:lang w:val="sv-SE"/>
        </w:rPr>
        <w:t>: Specify EIRP density envelope as specified in FCC 25.218 for bands n510 and n511.</w:t>
      </w:r>
    </w:p>
    <w:p w14:paraId="42E40C7B" w14:textId="77777777" w:rsidR="00326D90" w:rsidRPr="004A44F1" w:rsidRDefault="00326D90" w:rsidP="00326D90">
      <w:pPr>
        <w:rPr>
          <w:b/>
          <w:bCs/>
          <w:lang w:val="sv-SE"/>
        </w:rPr>
      </w:pPr>
      <w:r w:rsidRPr="004A44F1">
        <w:rPr>
          <w:b/>
          <w:bCs/>
          <w:lang w:val="sv-SE"/>
        </w:rPr>
        <w:t>Proposal</w:t>
      </w:r>
      <w:r>
        <w:rPr>
          <w:b/>
          <w:bCs/>
          <w:lang w:val="sv-SE"/>
        </w:rPr>
        <w:t>3</w:t>
      </w:r>
      <w:r w:rsidRPr="004A44F1">
        <w:rPr>
          <w:b/>
          <w:bCs/>
          <w:lang w:val="sv-SE"/>
        </w:rPr>
        <w:t>: Specify EIRP density envelope as specified in ITU S.524-9 for band n512.</w:t>
      </w:r>
    </w:p>
    <w:p w14:paraId="41BF9A2F" w14:textId="77777777" w:rsidR="00326D90" w:rsidRDefault="00326D90" w:rsidP="00326D90">
      <w:pPr>
        <w:rPr>
          <w:lang w:val="sv-SE"/>
        </w:rPr>
      </w:pPr>
      <w:r>
        <w:rPr>
          <w:lang w:val="sv-SE"/>
        </w:rPr>
        <w:t xml:space="preserve">It should be noted that those requirements could be specified for each band, not using the NS feature. </w:t>
      </w:r>
    </w:p>
    <w:p w14:paraId="6E8ACC32" w14:textId="77777777" w:rsidR="00326D90" w:rsidRDefault="00326D90" w:rsidP="00326D90">
      <w:pPr>
        <w:rPr>
          <w:b/>
          <w:bCs/>
          <w:lang w:val="sv-SE"/>
        </w:rPr>
      </w:pPr>
      <w:r w:rsidRPr="0093336E">
        <w:rPr>
          <w:b/>
          <w:bCs/>
          <w:lang w:val="sv-SE"/>
        </w:rPr>
        <w:t>Observation</w:t>
      </w:r>
      <w:r>
        <w:rPr>
          <w:b/>
          <w:bCs/>
          <w:lang w:val="sv-SE"/>
        </w:rPr>
        <w:t>1</w:t>
      </w:r>
      <w:r w:rsidRPr="0093336E">
        <w:rPr>
          <w:b/>
          <w:bCs/>
          <w:lang w:val="sv-SE"/>
        </w:rPr>
        <w:t>: FCC and ITU-R S.524-9 EIRP density requirements could be specified for each NTN Ka-band without using NS feature.</w:t>
      </w:r>
    </w:p>
    <w:p w14:paraId="71272FAF" w14:textId="77777777" w:rsidR="00326D90" w:rsidRDefault="00326D90" w:rsidP="00326D90">
      <w:pPr>
        <w:rPr>
          <w:b/>
          <w:bCs/>
        </w:rPr>
      </w:pPr>
      <w:r w:rsidRPr="003158BB">
        <w:rPr>
          <w:b/>
          <w:bCs/>
        </w:rPr>
        <w:t>Proposal</w:t>
      </w:r>
      <w:r>
        <w:rPr>
          <w:b/>
          <w:bCs/>
        </w:rPr>
        <w:t>4:</w:t>
      </w:r>
      <w:r w:rsidRPr="003158BB">
        <w:rPr>
          <w:b/>
          <w:bCs/>
        </w:rPr>
        <w:t xml:space="preserve"> RAN4 </w:t>
      </w:r>
      <w:r>
        <w:rPr>
          <w:b/>
          <w:bCs/>
        </w:rPr>
        <w:t>shall specify</w:t>
      </w:r>
      <w:r w:rsidRPr="003158BB">
        <w:rPr>
          <w:b/>
          <w:bCs/>
        </w:rPr>
        <w:t xml:space="preserve"> on-axis and off-axis </w:t>
      </w:r>
      <w:r>
        <w:rPr>
          <w:b/>
          <w:bCs/>
        </w:rPr>
        <w:t>spurious</w:t>
      </w:r>
      <w:r w:rsidRPr="003158BB">
        <w:rPr>
          <w:b/>
          <w:bCs/>
        </w:rPr>
        <w:t xml:space="preserve"> requirements. </w:t>
      </w:r>
      <w:r>
        <w:rPr>
          <w:b/>
          <w:bCs/>
        </w:rPr>
        <w:t xml:space="preserve">EN 301 459 could be used as a basis. </w:t>
      </w:r>
    </w:p>
    <w:p w14:paraId="6DE19C03" w14:textId="77777777" w:rsidR="00326D90" w:rsidRDefault="00326D90" w:rsidP="00326D90">
      <w:pPr>
        <w:spacing w:after="120"/>
        <w:rPr>
          <w:b/>
          <w:bCs/>
        </w:rPr>
      </w:pPr>
      <w:r w:rsidRPr="008A2793">
        <w:rPr>
          <w:b/>
          <w:bCs/>
        </w:rPr>
        <w:t>Proposal</w:t>
      </w:r>
      <w:r>
        <w:rPr>
          <w:b/>
          <w:bCs/>
        </w:rPr>
        <w:t>5</w:t>
      </w:r>
      <w:r w:rsidRPr="008A2793">
        <w:rPr>
          <w:b/>
          <w:bCs/>
        </w:rPr>
        <w:t>: Capture at least the CEPT and ITU requirements mentioned above</w:t>
      </w:r>
      <w:r>
        <w:rPr>
          <w:b/>
          <w:bCs/>
        </w:rPr>
        <w:t>:</w:t>
      </w:r>
    </w:p>
    <w:p w14:paraId="032B10C3" w14:textId="77777777" w:rsidR="00326D90" w:rsidRDefault="00326D90" w:rsidP="00326D90">
      <w:pPr>
        <w:pStyle w:val="ListParagraph"/>
        <w:numPr>
          <w:ilvl w:val="0"/>
          <w:numId w:val="34"/>
        </w:numPr>
        <w:spacing w:after="120"/>
        <w:ind w:firstLineChars="0"/>
        <w:rPr>
          <w:b/>
          <w:bCs/>
        </w:rPr>
      </w:pPr>
      <w:r w:rsidRPr="005B58CB">
        <w:rPr>
          <w:b/>
          <w:bCs/>
        </w:rPr>
        <w:t xml:space="preserve">EIRP spectral density, </w:t>
      </w:r>
      <w:r>
        <w:rPr>
          <w:b/>
          <w:bCs/>
        </w:rPr>
        <w:t>PFD mask for ESOMP on aircraft and PFD max value for ESOMP on vessel  from ECC Dec(13)01.</w:t>
      </w:r>
    </w:p>
    <w:p w14:paraId="7CE114B9" w14:textId="07FC6281" w:rsidR="00326D90" w:rsidRPr="00326D90" w:rsidRDefault="00326D90" w:rsidP="005C07DD">
      <w:pPr>
        <w:pStyle w:val="ListParagraph"/>
        <w:numPr>
          <w:ilvl w:val="0"/>
          <w:numId w:val="34"/>
        </w:numPr>
        <w:spacing w:after="120"/>
        <w:ind w:firstLineChars="0"/>
        <w:rPr>
          <w:b/>
          <w:bCs/>
        </w:rPr>
      </w:pPr>
      <w:r>
        <w:rPr>
          <w:b/>
          <w:bCs/>
        </w:rPr>
        <w:t xml:space="preserve">EIRP spectral density for maritime ESIM from </w:t>
      </w:r>
      <w:r w:rsidRPr="008F28F4">
        <w:rPr>
          <w:b/>
          <w:bCs/>
        </w:rPr>
        <w:t>ITU-R Resolution 169</w:t>
      </w:r>
      <w:r>
        <w:rPr>
          <w:b/>
          <w:bCs/>
        </w:rPr>
        <w:t>.</w:t>
      </w:r>
    </w:p>
    <w:p w14:paraId="6A3A2F22" w14:textId="77777777" w:rsidR="005C07DD" w:rsidRDefault="005C07DD" w:rsidP="00CB0994">
      <w:pPr>
        <w:pStyle w:val="Heading1"/>
        <w:numPr>
          <w:ilvl w:val="0"/>
          <w:numId w:val="1"/>
        </w:numPr>
        <w:ind w:left="400" w:hanging="400"/>
      </w:pPr>
      <w:r>
        <w:rPr>
          <w:rFonts w:hint="eastAsia"/>
          <w:sz w:val="32"/>
          <w:lang w:val="en-GB"/>
        </w:rPr>
        <w:t>Reference</w:t>
      </w:r>
    </w:p>
    <w:p w14:paraId="294E7EA5" w14:textId="77777777" w:rsidR="003A3784" w:rsidRPr="00C9114E" w:rsidRDefault="003A3784" w:rsidP="003A3784">
      <w:pPr>
        <w:numPr>
          <w:ilvl w:val="0"/>
          <w:numId w:val="22"/>
        </w:numPr>
        <w:spacing w:after="160" w:line="259" w:lineRule="auto"/>
        <w:rPr>
          <w:bCs/>
        </w:rPr>
      </w:pPr>
      <w:bookmarkStart w:id="0" w:name="_Ref71297840"/>
      <w:bookmarkStart w:id="1" w:name="_Ref109741660"/>
      <w:bookmarkStart w:id="2" w:name="_Ref114939775"/>
      <w:bookmarkStart w:id="3" w:name="_Ref126681248"/>
      <w:bookmarkStart w:id="4" w:name="_Ref118219247"/>
      <w:r w:rsidRPr="002638B0">
        <w:t>RP-</w:t>
      </w:r>
      <w:bookmarkEnd w:id="0"/>
      <w:bookmarkEnd w:id="1"/>
      <w:bookmarkEnd w:id="2"/>
      <w:r w:rsidRPr="002638B0">
        <w:t>2</w:t>
      </w:r>
      <w:r>
        <w:t>30809</w:t>
      </w:r>
      <w:r w:rsidRPr="002638B0">
        <w:t>, NR NTN (Non-Terrestrial Networks) enhancements, Thal</w:t>
      </w:r>
      <w:r>
        <w:t>es</w:t>
      </w:r>
    </w:p>
    <w:p w14:paraId="3D8CAF83" w14:textId="11B7F046" w:rsidR="003A3784" w:rsidRDefault="003A3784" w:rsidP="003A3784">
      <w:pPr>
        <w:numPr>
          <w:ilvl w:val="0"/>
          <w:numId w:val="22"/>
        </w:numPr>
        <w:spacing w:after="160" w:line="259" w:lineRule="auto"/>
      </w:pPr>
      <w:bookmarkStart w:id="5" w:name="_Ref127447145"/>
      <w:bookmarkStart w:id="6" w:name="_Ref134987758"/>
      <w:r>
        <w:t>R4-23</w:t>
      </w:r>
      <w:r w:rsidR="002C7AE8">
        <w:t>1</w:t>
      </w:r>
      <w:r w:rsidR="00D33BF4">
        <w:t>4934</w:t>
      </w:r>
      <w:r>
        <w:t xml:space="preserve">, </w:t>
      </w:r>
      <w:r w:rsidR="00D33BF4" w:rsidRPr="00D33BF4">
        <w:rPr>
          <w:rFonts w:hint="eastAsia"/>
        </w:rPr>
        <w:t>WF on UE RF requirements for NR NTN</w:t>
      </w:r>
      <w:r w:rsidRPr="009C2019">
        <w:t xml:space="preserve">, </w:t>
      </w:r>
      <w:bookmarkEnd w:id="5"/>
      <w:r>
        <w:t>ZTE</w:t>
      </w:r>
      <w:bookmarkEnd w:id="6"/>
      <w:r w:rsidR="00D33BF4">
        <w:t>, S</w:t>
      </w:r>
      <w:r w:rsidR="00B53BCD">
        <w:t>a</w:t>
      </w:r>
      <w:r w:rsidR="00D33BF4">
        <w:t>msung</w:t>
      </w:r>
    </w:p>
    <w:p w14:paraId="0E34A735" w14:textId="0D883602" w:rsidR="00034C2B" w:rsidRDefault="00034C2B" w:rsidP="003A3784">
      <w:pPr>
        <w:numPr>
          <w:ilvl w:val="0"/>
          <w:numId w:val="22"/>
        </w:numPr>
        <w:spacing w:after="160" w:line="259" w:lineRule="auto"/>
      </w:pPr>
      <w:r>
        <w:t>ECC Decision(05)01,</w:t>
      </w:r>
      <w:bookmarkEnd w:id="3"/>
      <w:r>
        <w:t xml:space="preserve"> </w:t>
      </w:r>
      <w:r w:rsidRPr="00C5056E">
        <w:t>The use of the band 27.5-29.5 GHz by the Fixed Service and uncoordinated Earth stations of the Fixed-Satellite Service (Earth-to-space)</w:t>
      </w:r>
    </w:p>
    <w:p w14:paraId="14FF6383" w14:textId="77777777" w:rsidR="00034C2B" w:rsidRDefault="00034C2B" w:rsidP="00034C2B">
      <w:pPr>
        <w:numPr>
          <w:ilvl w:val="0"/>
          <w:numId w:val="22"/>
        </w:numPr>
        <w:spacing w:after="160" w:line="259" w:lineRule="auto"/>
      </w:pPr>
      <w:bookmarkStart w:id="7" w:name="_Ref126681118"/>
      <w:r>
        <w:t>ECC Decision(13)01,</w:t>
      </w:r>
      <w:bookmarkEnd w:id="7"/>
      <w:r>
        <w:t xml:space="preserve">  </w:t>
      </w:r>
      <w:r w:rsidRPr="00C5056E">
        <w:t>The harmonised use, free circulation and exemption from individual licensing of Earth Stations On Mobile Platforms (ESOMPs) within the frequency bands 17.3-20.2 GHz and 27.5-30.0 GHz</w:t>
      </w:r>
    </w:p>
    <w:p w14:paraId="24996877" w14:textId="77777777" w:rsidR="00034C2B" w:rsidRDefault="00034C2B" w:rsidP="00034C2B">
      <w:pPr>
        <w:numPr>
          <w:ilvl w:val="0"/>
          <w:numId w:val="22"/>
        </w:numPr>
        <w:spacing w:after="160" w:line="259" w:lineRule="auto"/>
      </w:pPr>
      <w:bookmarkStart w:id="8" w:name="_Ref126681072"/>
      <w:r>
        <w:lastRenderedPageBreak/>
        <w:t>ITU-R S.2278, Use of very small aperture terminals (VSATs).</w:t>
      </w:r>
      <w:bookmarkEnd w:id="8"/>
    </w:p>
    <w:p w14:paraId="2C4968D6" w14:textId="77777777" w:rsidR="00034C2B" w:rsidRDefault="00034C2B" w:rsidP="00034C2B">
      <w:pPr>
        <w:numPr>
          <w:ilvl w:val="0"/>
          <w:numId w:val="22"/>
        </w:numPr>
        <w:spacing w:after="160" w:line="259" w:lineRule="auto"/>
      </w:pPr>
      <w:bookmarkStart w:id="9" w:name="_Ref126681134"/>
      <w:r>
        <w:t>FCC 47 CFR 25.103</w:t>
      </w:r>
      <w:bookmarkEnd w:id="9"/>
    </w:p>
    <w:p w14:paraId="174797C9" w14:textId="77777777" w:rsidR="00034C2B" w:rsidRDefault="00034C2B" w:rsidP="00034C2B">
      <w:pPr>
        <w:numPr>
          <w:ilvl w:val="0"/>
          <w:numId w:val="22"/>
        </w:numPr>
        <w:spacing w:after="160" w:line="259" w:lineRule="auto"/>
      </w:pPr>
      <w:bookmarkStart w:id="10" w:name="_Ref126681093"/>
      <w:r>
        <w:t>Uncoordinated ubiquitous FSS earth station coexistence with FWA in the 28 GHz band, ACMA</w:t>
      </w:r>
      <w:bookmarkEnd w:id="10"/>
    </w:p>
    <w:p w14:paraId="3096BCC8" w14:textId="334DF892" w:rsidR="00034C2B" w:rsidRDefault="0095272B" w:rsidP="00034C2B">
      <w:pPr>
        <w:numPr>
          <w:ilvl w:val="0"/>
          <w:numId w:val="22"/>
        </w:numPr>
        <w:spacing w:after="160" w:line="259" w:lineRule="auto"/>
      </w:pPr>
      <w:r>
        <w:rPr>
          <w:bCs/>
        </w:rPr>
        <w:t>R4-</w:t>
      </w:r>
      <w:r w:rsidR="00034C2B">
        <w:rPr>
          <w:bCs/>
        </w:rPr>
        <w:t xml:space="preserve">2216515, </w:t>
      </w:r>
      <w:r w:rsidR="00034C2B">
        <w:t>NTN enhancements – Regulatory aspects, Ericsson</w:t>
      </w:r>
    </w:p>
    <w:p w14:paraId="4C84D1F1" w14:textId="68591292" w:rsidR="00F538C2" w:rsidRDefault="00F538C2" w:rsidP="00034C2B">
      <w:pPr>
        <w:numPr>
          <w:ilvl w:val="0"/>
          <w:numId w:val="22"/>
        </w:numPr>
        <w:spacing w:after="160" w:line="259" w:lineRule="auto"/>
      </w:pPr>
      <w:bookmarkStart w:id="11" w:name="_Ref131701706"/>
      <w:r>
        <w:t>R4-</w:t>
      </w:r>
      <w:r w:rsidR="009D7159">
        <w:t xml:space="preserve">2302714, </w:t>
      </w:r>
      <w:r w:rsidR="009D7159" w:rsidRPr="00FD71EE">
        <w:t>Satellite broadband user equipment</w:t>
      </w:r>
      <w:r w:rsidR="00FD71EE" w:rsidRPr="00FD71EE">
        <w:t>, HISPASAT, Hughes Network Systems, Thales, ESA, Eutelsat, Lockheed Martin, Intelsat, Inmarsat, Airbus</w:t>
      </w:r>
      <w:bookmarkEnd w:id="11"/>
    </w:p>
    <w:p w14:paraId="61DAE2F9" w14:textId="3DFA3D0D" w:rsidR="0043113C" w:rsidRDefault="0043113C" w:rsidP="00034C2B">
      <w:pPr>
        <w:numPr>
          <w:ilvl w:val="0"/>
          <w:numId w:val="22"/>
        </w:numPr>
        <w:spacing w:after="160" w:line="259" w:lineRule="auto"/>
      </w:pPr>
      <w:bookmarkStart w:id="12" w:name="_Ref134987828"/>
      <w:r>
        <w:t>R4-23</w:t>
      </w:r>
      <w:r w:rsidR="0093086C">
        <w:t>13241</w:t>
      </w:r>
      <w:r>
        <w:t xml:space="preserve">, </w:t>
      </w:r>
      <w:r w:rsidR="00A3220E" w:rsidRPr="00EA2FBC">
        <w:t xml:space="preserve">NTN enhancements – </w:t>
      </w:r>
      <w:r w:rsidR="00A3220E">
        <w:t>UE RF requirements</w:t>
      </w:r>
      <w:r>
        <w:t>, Ericsson</w:t>
      </w:r>
      <w:bookmarkEnd w:id="12"/>
    </w:p>
    <w:p w14:paraId="0952EAEA" w14:textId="4C75B38B" w:rsidR="00947DCD" w:rsidRDefault="00947DCD" w:rsidP="00034C2B">
      <w:pPr>
        <w:numPr>
          <w:ilvl w:val="0"/>
          <w:numId w:val="22"/>
        </w:numPr>
        <w:spacing w:after="160" w:line="259" w:lineRule="auto"/>
      </w:pPr>
      <w:bookmarkStart w:id="13" w:name="_Ref146633973"/>
      <w:r>
        <w:t xml:space="preserve">R4-2312120, </w:t>
      </w:r>
      <w:r w:rsidR="00DC1CB9" w:rsidRPr="00DC1CB9">
        <w:t>Updates for NTN UE terminal requirements and NF in above 10 GHz</w:t>
      </w:r>
      <w:r>
        <w:t>, Thales</w:t>
      </w:r>
      <w:bookmarkEnd w:id="13"/>
    </w:p>
    <w:p w14:paraId="37697664" w14:textId="6C091339" w:rsidR="00CD651D" w:rsidRDefault="00CD651D" w:rsidP="00034C2B">
      <w:pPr>
        <w:numPr>
          <w:ilvl w:val="0"/>
          <w:numId w:val="22"/>
        </w:numPr>
        <w:spacing w:after="160" w:line="259" w:lineRule="auto"/>
      </w:pPr>
      <w:bookmarkStart w:id="14" w:name="_Ref146645364"/>
      <w:r>
        <w:t xml:space="preserve">R4-2313890, </w:t>
      </w:r>
      <w:r w:rsidR="00845ACB" w:rsidRPr="00845ACB">
        <w:t>Simulation assumption for NTN co-existence study, Samsung</w:t>
      </w:r>
      <w:bookmarkEnd w:id="14"/>
    </w:p>
    <w:p w14:paraId="3F765608" w14:textId="77777777" w:rsidR="00380C2E" w:rsidRPr="0057453F" w:rsidRDefault="00380C2E" w:rsidP="00380C2E">
      <w:pPr>
        <w:spacing w:after="160" w:line="259" w:lineRule="auto"/>
        <w:rPr>
          <w:bCs/>
        </w:rPr>
      </w:pPr>
      <w:bookmarkStart w:id="15" w:name="_Ref118219220"/>
      <w:bookmarkEnd w:id="4"/>
      <w:bookmarkEnd w:id="15"/>
    </w:p>
    <w:sectPr w:rsidR="00380C2E" w:rsidRPr="0057453F" w:rsidSect="006B256A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footnotePr>
        <w:numRestart w:val="eachSect"/>
      </w:footnotePr>
      <w:pgSz w:w="11907" w:h="16840"/>
      <w:pgMar w:top="1133" w:right="1133" w:bottom="851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85112A" w14:textId="77777777" w:rsidR="00D753F6" w:rsidRDefault="00D753F6" w:rsidP="001B4DC7">
      <w:pPr>
        <w:spacing w:after="0"/>
      </w:pPr>
      <w:r>
        <w:separator/>
      </w:r>
    </w:p>
  </w:endnote>
  <w:endnote w:type="continuationSeparator" w:id="0">
    <w:p w14:paraId="12B5CFD6" w14:textId="77777777" w:rsidR="00D753F6" w:rsidRDefault="00D753F6" w:rsidP="001B4DC7">
      <w:pPr>
        <w:spacing w:after="0"/>
      </w:pPr>
      <w:r>
        <w:continuationSeparator/>
      </w:r>
    </w:p>
  </w:endnote>
  <w:endnote w:type="continuationNotice" w:id="1">
    <w:p w14:paraId="7E092CE8" w14:textId="77777777" w:rsidR="00D753F6" w:rsidRDefault="00D753F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AC4FB" w14:textId="77777777" w:rsidR="00D13E5C" w:rsidRDefault="00D13E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626A1" w14:textId="77777777" w:rsidR="00D13E5C" w:rsidRDefault="00D13E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1CEFA" w14:textId="77777777" w:rsidR="00D13E5C" w:rsidRDefault="00D13E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0BE073" w14:textId="77777777" w:rsidR="00D753F6" w:rsidRDefault="00D753F6" w:rsidP="001B4DC7">
      <w:pPr>
        <w:spacing w:after="0"/>
      </w:pPr>
      <w:r>
        <w:separator/>
      </w:r>
    </w:p>
  </w:footnote>
  <w:footnote w:type="continuationSeparator" w:id="0">
    <w:p w14:paraId="774D0443" w14:textId="77777777" w:rsidR="00D753F6" w:rsidRDefault="00D753F6" w:rsidP="001B4DC7">
      <w:pPr>
        <w:spacing w:after="0"/>
      </w:pPr>
      <w:r>
        <w:continuationSeparator/>
      </w:r>
    </w:p>
  </w:footnote>
  <w:footnote w:type="continuationNotice" w:id="1">
    <w:p w14:paraId="60CA5347" w14:textId="77777777" w:rsidR="00D753F6" w:rsidRDefault="00D753F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15445" w14:textId="77777777" w:rsidR="00D13E5C" w:rsidRDefault="00D13E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CA500" w14:textId="77777777" w:rsidR="00D13E5C" w:rsidRDefault="00D13E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009FB" w14:textId="77777777" w:rsidR="00D13E5C" w:rsidRDefault="00D13E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C7510"/>
    <w:multiLevelType w:val="multilevel"/>
    <w:tmpl w:val="000C7510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2B3E63"/>
    <w:multiLevelType w:val="hybridMultilevel"/>
    <w:tmpl w:val="2EC48A90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AE0E8E"/>
    <w:multiLevelType w:val="hybridMultilevel"/>
    <w:tmpl w:val="6F3E0B7E"/>
    <w:lvl w:ilvl="0" w:tplc="EB72FB96">
      <w:start w:val="1"/>
      <w:numFmt w:val="lowerLetter"/>
      <w:lvlText w:val="%1-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FBA12E2"/>
    <w:multiLevelType w:val="multilevel"/>
    <w:tmpl w:val="0FBA12E2"/>
    <w:lvl w:ilvl="0">
      <w:start w:val="1"/>
      <w:numFmt w:val="decimal"/>
      <w:lvlText w:val="%1)"/>
      <w:lvlJc w:val="left"/>
      <w:pPr>
        <w:ind w:left="1356" w:hanging="42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1776" w:hanging="420"/>
      </w:pPr>
    </w:lvl>
    <w:lvl w:ilvl="2">
      <w:start w:val="1"/>
      <w:numFmt w:val="lowerRoman"/>
      <w:lvlText w:val="%3."/>
      <w:lvlJc w:val="right"/>
      <w:pPr>
        <w:ind w:left="2196" w:hanging="420"/>
      </w:pPr>
    </w:lvl>
    <w:lvl w:ilvl="3">
      <w:start w:val="1"/>
      <w:numFmt w:val="decimal"/>
      <w:lvlText w:val="%4."/>
      <w:lvlJc w:val="left"/>
      <w:pPr>
        <w:ind w:left="2616" w:hanging="420"/>
      </w:pPr>
    </w:lvl>
    <w:lvl w:ilvl="4">
      <w:start w:val="1"/>
      <w:numFmt w:val="lowerLetter"/>
      <w:lvlText w:val="%5)"/>
      <w:lvlJc w:val="left"/>
      <w:pPr>
        <w:ind w:left="3036" w:hanging="420"/>
      </w:pPr>
    </w:lvl>
    <w:lvl w:ilvl="5">
      <w:start w:val="1"/>
      <w:numFmt w:val="lowerRoman"/>
      <w:lvlText w:val="%6."/>
      <w:lvlJc w:val="right"/>
      <w:pPr>
        <w:ind w:left="3456" w:hanging="420"/>
      </w:pPr>
    </w:lvl>
    <w:lvl w:ilvl="6">
      <w:start w:val="1"/>
      <w:numFmt w:val="decimal"/>
      <w:lvlText w:val="%7."/>
      <w:lvlJc w:val="left"/>
      <w:pPr>
        <w:ind w:left="3876" w:hanging="420"/>
      </w:pPr>
    </w:lvl>
    <w:lvl w:ilvl="7">
      <w:start w:val="1"/>
      <w:numFmt w:val="lowerLetter"/>
      <w:lvlText w:val="%8)"/>
      <w:lvlJc w:val="left"/>
      <w:pPr>
        <w:ind w:left="4296" w:hanging="420"/>
      </w:pPr>
    </w:lvl>
    <w:lvl w:ilvl="8">
      <w:start w:val="1"/>
      <w:numFmt w:val="lowerRoman"/>
      <w:lvlText w:val="%9."/>
      <w:lvlJc w:val="right"/>
      <w:pPr>
        <w:ind w:left="4716" w:hanging="420"/>
      </w:pPr>
    </w:lvl>
  </w:abstractNum>
  <w:abstractNum w:abstractNumId="4" w15:restartNumberingAfterBreak="0">
    <w:nsid w:val="15C14ABA"/>
    <w:multiLevelType w:val="hybridMultilevel"/>
    <w:tmpl w:val="663A5ABC"/>
    <w:lvl w:ilvl="0" w:tplc="EBB8AEEE">
      <w:start w:val="4"/>
      <w:numFmt w:val="decimal"/>
      <w:lvlText w:val="%1"/>
      <w:lvlJc w:val="left"/>
      <w:pPr>
        <w:ind w:left="760" w:hanging="360"/>
      </w:pPr>
      <w:rPr>
        <w:rFonts w:hint="default"/>
        <w:sz w:val="32"/>
      </w:rPr>
    </w:lvl>
    <w:lvl w:ilvl="1" w:tplc="20000019" w:tentative="1">
      <w:start w:val="1"/>
      <w:numFmt w:val="lowerLetter"/>
      <w:lvlText w:val="%2."/>
      <w:lvlJc w:val="left"/>
      <w:pPr>
        <w:ind w:left="1480" w:hanging="360"/>
      </w:pPr>
    </w:lvl>
    <w:lvl w:ilvl="2" w:tplc="2000001B" w:tentative="1">
      <w:start w:val="1"/>
      <w:numFmt w:val="lowerRoman"/>
      <w:lvlText w:val="%3."/>
      <w:lvlJc w:val="right"/>
      <w:pPr>
        <w:ind w:left="2200" w:hanging="180"/>
      </w:pPr>
    </w:lvl>
    <w:lvl w:ilvl="3" w:tplc="2000000F" w:tentative="1">
      <w:start w:val="1"/>
      <w:numFmt w:val="decimal"/>
      <w:lvlText w:val="%4."/>
      <w:lvlJc w:val="left"/>
      <w:pPr>
        <w:ind w:left="2920" w:hanging="360"/>
      </w:pPr>
    </w:lvl>
    <w:lvl w:ilvl="4" w:tplc="20000019" w:tentative="1">
      <w:start w:val="1"/>
      <w:numFmt w:val="lowerLetter"/>
      <w:lvlText w:val="%5."/>
      <w:lvlJc w:val="left"/>
      <w:pPr>
        <w:ind w:left="3640" w:hanging="360"/>
      </w:pPr>
    </w:lvl>
    <w:lvl w:ilvl="5" w:tplc="2000001B" w:tentative="1">
      <w:start w:val="1"/>
      <w:numFmt w:val="lowerRoman"/>
      <w:lvlText w:val="%6."/>
      <w:lvlJc w:val="right"/>
      <w:pPr>
        <w:ind w:left="4360" w:hanging="180"/>
      </w:pPr>
    </w:lvl>
    <w:lvl w:ilvl="6" w:tplc="2000000F" w:tentative="1">
      <w:start w:val="1"/>
      <w:numFmt w:val="decimal"/>
      <w:lvlText w:val="%7."/>
      <w:lvlJc w:val="left"/>
      <w:pPr>
        <w:ind w:left="5080" w:hanging="360"/>
      </w:pPr>
    </w:lvl>
    <w:lvl w:ilvl="7" w:tplc="20000019" w:tentative="1">
      <w:start w:val="1"/>
      <w:numFmt w:val="lowerLetter"/>
      <w:lvlText w:val="%8."/>
      <w:lvlJc w:val="left"/>
      <w:pPr>
        <w:ind w:left="5800" w:hanging="360"/>
      </w:pPr>
    </w:lvl>
    <w:lvl w:ilvl="8" w:tplc="2000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5" w15:restartNumberingAfterBreak="0">
    <w:nsid w:val="16783C81"/>
    <w:multiLevelType w:val="multilevel"/>
    <w:tmpl w:val="16783C81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177B76"/>
    <w:multiLevelType w:val="hybridMultilevel"/>
    <w:tmpl w:val="12C0B192"/>
    <w:lvl w:ilvl="0" w:tplc="0E8665CE">
      <w:start w:val="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2D783C"/>
    <w:multiLevelType w:val="multilevel"/>
    <w:tmpl w:val="1D2D783C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26530A8"/>
    <w:multiLevelType w:val="hybridMultilevel"/>
    <w:tmpl w:val="3B720022"/>
    <w:lvl w:ilvl="0" w:tplc="15C0BB9E">
      <w:start w:val="27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83508B"/>
    <w:multiLevelType w:val="hybridMultilevel"/>
    <w:tmpl w:val="E160D126"/>
    <w:lvl w:ilvl="0" w:tplc="11B0F2FA">
      <w:start w:val="2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942E8C"/>
    <w:multiLevelType w:val="multilevel"/>
    <w:tmpl w:val="2A942E8C"/>
    <w:lvl w:ilvl="0">
      <w:start w:val="1"/>
      <w:numFmt w:val="lowerLetter"/>
      <w:lvlText w:val="%1."/>
      <w:lvlJc w:val="left"/>
      <w:pPr>
        <w:ind w:left="1407" w:hanging="420"/>
      </w:pPr>
    </w:lvl>
    <w:lvl w:ilvl="1">
      <w:start w:val="1"/>
      <w:numFmt w:val="lowerLetter"/>
      <w:lvlText w:val="%2)"/>
      <w:lvlJc w:val="left"/>
      <w:pPr>
        <w:ind w:left="1827" w:hanging="420"/>
      </w:pPr>
    </w:lvl>
    <w:lvl w:ilvl="2">
      <w:start w:val="1"/>
      <w:numFmt w:val="lowerRoman"/>
      <w:lvlText w:val="%3."/>
      <w:lvlJc w:val="right"/>
      <w:pPr>
        <w:ind w:left="2247" w:hanging="420"/>
      </w:pPr>
    </w:lvl>
    <w:lvl w:ilvl="3">
      <w:start w:val="1"/>
      <w:numFmt w:val="decimal"/>
      <w:lvlText w:val="%4."/>
      <w:lvlJc w:val="left"/>
      <w:pPr>
        <w:ind w:left="2667" w:hanging="420"/>
      </w:pPr>
    </w:lvl>
    <w:lvl w:ilvl="4">
      <w:start w:val="1"/>
      <w:numFmt w:val="lowerLetter"/>
      <w:lvlText w:val="%5)"/>
      <w:lvlJc w:val="left"/>
      <w:pPr>
        <w:ind w:left="3087" w:hanging="420"/>
      </w:pPr>
    </w:lvl>
    <w:lvl w:ilvl="5">
      <w:start w:val="1"/>
      <w:numFmt w:val="lowerRoman"/>
      <w:lvlText w:val="%6."/>
      <w:lvlJc w:val="right"/>
      <w:pPr>
        <w:ind w:left="3507" w:hanging="420"/>
      </w:pPr>
    </w:lvl>
    <w:lvl w:ilvl="6">
      <w:start w:val="1"/>
      <w:numFmt w:val="decimal"/>
      <w:lvlText w:val="%7."/>
      <w:lvlJc w:val="left"/>
      <w:pPr>
        <w:ind w:left="3927" w:hanging="420"/>
      </w:pPr>
    </w:lvl>
    <w:lvl w:ilvl="7">
      <w:start w:val="1"/>
      <w:numFmt w:val="lowerLetter"/>
      <w:lvlText w:val="%8)"/>
      <w:lvlJc w:val="left"/>
      <w:pPr>
        <w:ind w:left="4347" w:hanging="420"/>
      </w:pPr>
    </w:lvl>
    <w:lvl w:ilvl="8">
      <w:start w:val="1"/>
      <w:numFmt w:val="lowerRoman"/>
      <w:lvlText w:val="%9."/>
      <w:lvlJc w:val="right"/>
      <w:pPr>
        <w:ind w:left="4767" w:hanging="420"/>
      </w:pPr>
    </w:lvl>
  </w:abstractNum>
  <w:abstractNum w:abstractNumId="11" w15:restartNumberingAfterBreak="0">
    <w:nsid w:val="3AD37A3D"/>
    <w:multiLevelType w:val="multilevel"/>
    <w:tmpl w:val="3AD37A3D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2" w15:restartNumberingAfterBreak="0">
    <w:nsid w:val="3C8B700F"/>
    <w:multiLevelType w:val="multilevel"/>
    <w:tmpl w:val="3C8B700F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F46EB7"/>
    <w:multiLevelType w:val="multilevel"/>
    <w:tmpl w:val="41F46EB7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2D778C"/>
    <w:multiLevelType w:val="hybridMultilevel"/>
    <w:tmpl w:val="ED2C4D86"/>
    <w:lvl w:ilvl="0" w:tplc="E680558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4F3A26"/>
    <w:multiLevelType w:val="multilevel"/>
    <w:tmpl w:val="4C4F3A26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default"/>
      </w:rPr>
    </w:lvl>
  </w:abstractNum>
  <w:abstractNum w:abstractNumId="16" w15:restartNumberingAfterBreak="0">
    <w:nsid w:val="4CE773AA"/>
    <w:multiLevelType w:val="hybridMultilevel"/>
    <w:tmpl w:val="D9A2CF04"/>
    <w:lvl w:ilvl="0" w:tplc="240AE648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F4557C"/>
    <w:multiLevelType w:val="hybridMultilevel"/>
    <w:tmpl w:val="C38E9ECE"/>
    <w:lvl w:ilvl="0" w:tplc="452AEA2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AD1712"/>
    <w:multiLevelType w:val="multilevel"/>
    <w:tmpl w:val="4EAD1712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917ECE"/>
    <w:multiLevelType w:val="hybridMultilevel"/>
    <w:tmpl w:val="7E3C2BF0"/>
    <w:lvl w:ilvl="0" w:tplc="A4C25A3E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BD13C1"/>
    <w:multiLevelType w:val="multilevel"/>
    <w:tmpl w:val="51BD13C1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1" w15:restartNumberingAfterBreak="0">
    <w:nsid w:val="51F2736B"/>
    <w:multiLevelType w:val="multilevel"/>
    <w:tmpl w:val="51F2736B"/>
    <w:lvl w:ilvl="0">
      <w:start w:val="1"/>
      <w:numFmt w:val="bullet"/>
      <w:lvlText w:val=""/>
      <w:lvlJc w:val="left"/>
      <w:pPr>
        <w:ind w:left="1356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77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9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1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3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5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7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9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16" w:hanging="420"/>
      </w:pPr>
      <w:rPr>
        <w:rFonts w:ascii="Wingdings" w:hAnsi="Wingdings" w:hint="default"/>
      </w:rPr>
    </w:lvl>
  </w:abstractNum>
  <w:abstractNum w:abstractNumId="22" w15:restartNumberingAfterBreak="0">
    <w:nsid w:val="52821350"/>
    <w:multiLevelType w:val="hybridMultilevel"/>
    <w:tmpl w:val="F9FCC610"/>
    <w:lvl w:ilvl="0" w:tplc="D70ED416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855F1C"/>
    <w:multiLevelType w:val="multilevel"/>
    <w:tmpl w:val="5A855F1C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CD75F2"/>
    <w:multiLevelType w:val="hybridMultilevel"/>
    <w:tmpl w:val="D18A2C6A"/>
    <w:lvl w:ilvl="0" w:tplc="154C5A34">
      <w:start w:val="6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3671D4"/>
    <w:multiLevelType w:val="multilevel"/>
    <w:tmpl w:val="623671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pStyle w:val="Heading5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7" w15:restartNumberingAfterBreak="0">
    <w:nsid w:val="707D2FDF"/>
    <w:multiLevelType w:val="hybridMultilevel"/>
    <w:tmpl w:val="4328C514"/>
    <w:lvl w:ilvl="0" w:tplc="26C0F4C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29" w15:restartNumberingAfterBreak="0">
    <w:nsid w:val="77A41EEF"/>
    <w:multiLevelType w:val="hybridMultilevel"/>
    <w:tmpl w:val="DC286790"/>
    <w:lvl w:ilvl="0" w:tplc="0916D1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E43A91"/>
    <w:multiLevelType w:val="hybridMultilevel"/>
    <w:tmpl w:val="8B6AD9EE"/>
    <w:lvl w:ilvl="0" w:tplc="5442EE82">
      <w:start w:val="25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916403509">
    <w:abstractNumId w:val="25"/>
  </w:num>
  <w:num w:numId="2" w16cid:durableId="1251890563">
    <w:abstractNumId w:val="11"/>
  </w:num>
  <w:num w:numId="3" w16cid:durableId="1550843955">
    <w:abstractNumId w:val="30"/>
  </w:num>
  <w:num w:numId="4" w16cid:durableId="222983098">
    <w:abstractNumId w:val="15"/>
  </w:num>
  <w:num w:numId="5" w16cid:durableId="364674882">
    <w:abstractNumId w:val="28"/>
  </w:num>
  <w:num w:numId="6" w16cid:durableId="1471164731">
    <w:abstractNumId w:val="26"/>
  </w:num>
  <w:num w:numId="7" w16cid:durableId="1428236140">
    <w:abstractNumId w:val="10"/>
  </w:num>
  <w:num w:numId="8" w16cid:durableId="31882628">
    <w:abstractNumId w:val="21"/>
  </w:num>
  <w:num w:numId="9" w16cid:durableId="110706571">
    <w:abstractNumId w:val="3"/>
  </w:num>
  <w:num w:numId="10" w16cid:durableId="323437866">
    <w:abstractNumId w:val="7"/>
  </w:num>
  <w:num w:numId="11" w16cid:durableId="660744022">
    <w:abstractNumId w:val="5"/>
  </w:num>
  <w:num w:numId="12" w16cid:durableId="1373577020">
    <w:abstractNumId w:val="13"/>
  </w:num>
  <w:num w:numId="13" w16cid:durableId="956375129">
    <w:abstractNumId w:val="0"/>
  </w:num>
  <w:num w:numId="14" w16cid:durableId="1013384630">
    <w:abstractNumId w:val="12"/>
  </w:num>
  <w:num w:numId="15" w16cid:durableId="204872486">
    <w:abstractNumId w:val="18"/>
  </w:num>
  <w:num w:numId="16" w16cid:durableId="39863288">
    <w:abstractNumId w:val="23"/>
  </w:num>
  <w:num w:numId="17" w16cid:durableId="1954551546">
    <w:abstractNumId w:val="20"/>
  </w:num>
  <w:num w:numId="18" w16cid:durableId="1592005545">
    <w:abstractNumId w:val="14"/>
  </w:num>
  <w:num w:numId="19" w16cid:durableId="690886049">
    <w:abstractNumId w:val="27"/>
  </w:num>
  <w:num w:numId="20" w16cid:durableId="1527207351">
    <w:abstractNumId w:val="25"/>
  </w:num>
  <w:num w:numId="21" w16cid:durableId="1247499614">
    <w:abstractNumId w:val="4"/>
  </w:num>
  <w:num w:numId="22" w16cid:durableId="1157384013">
    <w:abstractNumId w:val="32"/>
  </w:num>
  <w:num w:numId="23" w16cid:durableId="440684747">
    <w:abstractNumId w:val="8"/>
  </w:num>
  <w:num w:numId="24" w16cid:durableId="906766166">
    <w:abstractNumId w:val="24"/>
  </w:num>
  <w:num w:numId="25" w16cid:durableId="105740902">
    <w:abstractNumId w:val="1"/>
  </w:num>
  <w:num w:numId="26" w16cid:durableId="1981960061">
    <w:abstractNumId w:val="31"/>
  </w:num>
  <w:num w:numId="27" w16cid:durableId="1894777787">
    <w:abstractNumId w:val="19"/>
  </w:num>
  <w:num w:numId="28" w16cid:durableId="1372924199">
    <w:abstractNumId w:val="22"/>
  </w:num>
  <w:num w:numId="29" w16cid:durableId="1925676294">
    <w:abstractNumId w:val="16"/>
  </w:num>
  <w:num w:numId="30" w16cid:durableId="1111627006">
    <w:abstractNumId w:val="29"/>
  </w:num>
  <w:num w:numId="31" w16cid:durableId="1336305740">
    <w:abstractNumId w:val="2"/>
  </w:num>
  <w:num w:numId="32" w16cid:durableId="150565005">
    <w:abstractNumId w:val="17"/>
  </w:num>
  <w:num w:numId="33" w16cid:durableId="126630939">
    <w:abstractNumId w:val="6"/>
  </w:num>
  <w:num w:numId="34" w16cid:durableId="87720555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4165"/>
    <w:rsid w:val="0000546E"/>
    <w:rsid w:val="00006BA1"/>
    <w:rsid w:val="0000735A"/>
    <w:rsid w:val="00007C0C"/>
    <w:rsid w:val="00015A6E"/>
    <w:rsid w:val="00016E81"/>
    <w:rsid w:val="000171AA"/>
    <w:rsid w:val="000171B3"/>
    <w:rsid w:val="000174AD"/>
    <w:rsid w:val="00017D87"/>
    <w:rsid w:val="00020C56"/>
    <w:rsid w:val="00020F2B"/>
    <w:rsid w:val="0002119A"/>
    <w:rsid w:val="0002262B"/>
    <w:rsid w:val="00022BEB"/>
    <w:rsid w:val="00023088"/>
    <w:rsid w:val="000231F1"/>
    <w:rsid w:val="00023DB9"/>
    <w:rsid w:val="000254A8"/>
    <w:rsid w:val="00026ACC"/>
    <w:rsid w:val="00026D45"/>
    <w:rsid w:val="0003171D"/>
    <w:rsid w:val="00031C1D"/>
    <w:rsid w:val="000326C0"/>
    <w:rsid w:val="0003274D"/>
    <w:rsid w:val="00034C2B"/>
    <w:rsid w:val="00035C50"/>
    <w:rsid w:val="0003648D"/>
    <w:rsid w:val="00036BAB"/>
    <w:rsid w:val="000401F3"/>
    <w:rsid w:val="00040AF6"/>
    <w:rsid w:val="00041022"/>
    <w:rsid w:val="00041A12"/>
    <w:rsid w:val="00045715"/>
    <w:rsid w:val="000457A1"/>
    <w:rsid w:val="00050001"/>
    <w:rsid w:val="000503B1"/>
    <w:rsid w:val="0005082D"/>
    <w:rsid w:val="000514D7"/>
    <w:rsid w:val="00052041"/>
    <w:rsid w:val="000520DB"/>
    <w:rsid w:val="000522F7"/>
    <w:rsid w:val="000530D8"/>
    <w:rsid w:val="0005326A"/>
    <w:rsid w:val="000542B6"/>
    <w:rsid w:val="0006266D"/>
    <w:rsid w:val="00065070"/>
    <w:rsid w:val="00065506"/>
    <w:rsid w:val="00065BB4"/>
    <w:rsid w:val="00066D94"/>
    <w:rsid w:val="00070F0C"/>
    <w:rsid w:val="00070F91"/>
    <w:rsid w:val="000725A2"/>
    <w:rsid w:val="0007382E"/>
    <w:rsid w:val="00073EC0"/>
    <w:rsid w:val="00075061"/>
    <w:rsid w:val="00076156"/>
    <w:rsid w:val="000766E1"/>
    <w:rsid w:val="00076CBA"/>
    <w:rsid w:val="000776B1"/>
    <w:rsid w:val="00077FF6"/>
    <w:rsid w:val="0008031D"/>
    <w:rsid w:val="00080D82"/>
    <w:rsid w:val="00081692"/>
    <w:rsid w:val="000818AC"/>
    <w:rsid w:val="000822A3"/>
    <w:rsid w:val="00082C46"/>
    <w:rsid w:val="00083DC8"/>
    <w:rsid w:val="00085A0E"/>
    <w:rsid w:val="000864E1"/>
    <w:rsid w:val="00087548"/>
    <w:rsid w:val="00091058"/>
    <w:rsid w:val="00093E7E"/>
    <w:rsid w:val="0009463C"/>
    <w:rsid w:val="00095E50"/>
    <w:rsid w:val="000964B9"/>
    <w:rsid w:val="000A050D"/>
    <w:rsid w:val="000A1830"/>
    <w:rsid w:val="000A4121"/>
    <w:rsid w:val="000A4AA3"/>
    <w:rsid w:val="000A550E"/>
    <w:rsid w:val="000A5A5F"/>
    <w:rsid w:val="000A65F7"/>
    <w:rsid w:val="000A6836"/>
    <w:rsid w:val="000B033D"/>
    <w:rsid w:val="000B0960"/>
    <w:rsid w:val="000B187D"/>
    <w:rsid w:val="000B1A55"/>
    <w:rsid w:val="000B20BB"/>
    <w:rsid w:val="000B2EF6"/>
    <w:rsid w:val="000B2FA6"/>
    <w:rsid w:val="000B4083"/>
    <w:rsid w:val="000B4AA0"/>
    <w:rsid w:val="000B683B"/>
    <w:rsid w:val="000B72D0"/>
    <w:rsid w:val="000B7BE1"/>
    <w:rsid w:val="000C0DA7"/>
    <w:rsid w:val="000C19A5"/>
    <w:rsid w:val="000C2553"/>
    <w:rsid w:val="000C38C3"/>
    <w:rsid w:val="000C4063"/>
    <w:rsid w:val="000C4326"/>
    <w:rsid w:val="000C45BF"/>
    <w:rsid w:val="000C5EEA"/>
    <w:rsid w:val="000D09FD"/>
    <w:rsid w:val="000D44FB"/>
    <w:rsid w:val="000D5143"/>
    <w:rsid w:val="000D574B"/>
    <w:rsid w:val="000D6CFC"/>
    <w:rsid w:val="000D6F5C"/>
    <w:rsid w:val="000E1DFF"/>
    <w:rsid w:val="000E3096"/>
    <w:rsid w:val="000E40F3"/>
    <w:rsid w:val="000E537B"/>
    <w:rsid w:val="000E57D0"/>
    <w:rsid w:val="000E5FBB"/>
    <w:rsid w:val="000E60D7"/>
    <w:rsid w:val="000E6EE8"/>
    <w:rsid w:val="000E7858"/>
    <w:rsid w:val="000E7F9B"/>
    <w:rsid w:val="000F0047"/>
    <w:rsid w:val="000F0CEF"/>
    <w:rsid w:val="000F12D3"/>
    <w:rsid w:val="000F229F"/>
    <w:rsid w:val="000F2A0B"/>
    <w:rsid w:val="000F39CA"/>
    <w:rsid w:val="000F47C4"/>
    <w:rsid w:val="000F52E5"/>
    <w:rsid w:val="000F76F6"/>
    <w:rsid w:val="00107927"/>
    <w:rsid w:val="00110E26"/>
    <w:rsid w:val="00111321"/>
    <w:rsid w:val="0011309F"/>
    <w:rsid w:val="001130FA"/>
    <w:rsid w:val="00114077"/>
    <w:rsid w:val="00114A17"/>
    <w:rsid w:val="00117469"/>
    <w:rsid w:val="00117BD6"/>
    <w:rsid w:val="00117E0C"/>
    <w:rsid w:val="001203EE"/>
    <w:rsid w:val="001206C2"/>
    <w:rsid w:val="00121978"/>
    <w:rsid w:val="00123422"/>
    <w:rsid w:val="0012478A"/>
    <w:rsid w:val="00124B6A"/>
    <w:rsid w:val="00125611"/>
    <w:rsid w:val="00125824"/>
    <w:rsid w:val="00126062"/>
    <w:rsid w:val="001264B5"/>
    <w:rsid w:val="001277F0"/>
    <w:rsid w:val="00127813"/>
    <w:rsid w:val="001324AE"/>
    <w:rsid w:val="00134FBA"/>
    <w:rsid w:val="00136413"/>
    <w:rsid w:val="00136B7B"/>
    <w:rsid w:val="00136D4C"/>
    <w:rsid w:val="00137015"/>
    <w:rsid w:val="001375BE"/>
    <w:rsid w:val="00137874"/>
    <w:rsid w:val="001378DE"/>
    <w:rsid w:val="001406E4"/>
    <w:rsid w:val="00142538"/>
    <w:rsid w:val="00142BB9"/>
    <w:rsid w:val="001442C6"/>
    <w:rsid w:val="001446E1"/>
    <w:rsid w:val="00144F96"/>
    <w:rsid w:val="001478E4"/>
    <w:rsid w:val="00151EAC"/>
    <w:rsid w:val="00153528"/>
    <w:rsid w:val="00154857"/>
    <w:rsid w:val="00154A0F"/>
    <w:rsid w:val="00154E68"/>
    <w:rsid w:val="00155B68"/>
    <w:rsid w:val="001573F0"/>
    <w:rsid w:val="001601C3"/>
    <w:rsid w:val="0016025E"/>
    <w:rsid w:val="0016165F"/>
    <w:rsid w:val="001617F2"/>
    <w:rsid w:val="00161B73"/>
    <w:rsid w:val="00161E27"/>
    <w:rsid w:val="00162548"/>
    <w:rsid w:val="00162AC8"/>
    <w:rsid w:val="00166E58"/>
    <w:rsid w:val="00167F74"/>
    <w:rsid w:val="00170714"/>
    <w:rsid w:val="00170E6D"/>
    <w:rsid w:val="00170FC0"/>
    <w:rsid w:val="00172183"/>
    <w:rsid w:val="00172290"/>
    <w:rsid w:val="001724B6"/>
    <w:rsid w:val="001732F8"/>
    <w:rsid w:val="001751AB"/>
    <w:rsid w:val="00175269"/>
    <w:rsid w:val="00175A3F"/>
    <w:rsid w:val="00180E09"/>
    <w:rsid w:val="00181080"/>
    <w:rsid w:val="00183D4C"/>
    <w:rsid w:val="00183DB5"/>
    <w:rsid w:val="00183F6D"/>
    <w:rsid w:val="00183FE5"/>
    <w:rsid w:val="001845EC"/>
    <w:rsid w:val="0018670E"/>
    <w:rsid w:val="0018675A"/>
    <w:rsid w:val="00187156"/>
    <w:rsid w:val="00191A0F"/>
    <w:rsid w:val="0019219A"/>
    <w:rsid w:val="001925E1"/>
    <w:rsid w:val="001928D8"/>
    <w:rsid w:val="00193C16"/>
    <w:rsid w:val="00193D90"/>
    <w:rsid w:val="00195077"/>
    <w:rsid w:val="00196AC7"/>
    <w:rsid w:val="00197BA5"/>
    <w:rsid w:val="001A033F"/>
    <w:rsid w:val="001A08AA"/>
    <w:rsid w:val="001A1D06"/>
    <w:rsid w:val="001A272A"/>
    <w:rsid w:val="001A59CB"/>
    <w:rsid w:val="001B3474"/>
    <w:rsid w:val="001B4757"/>
    <w:rsid w:val="001B4DC7"/>
    <w:rsid w:val="001B54BB"/>
    <w:rsid w:val="001B551F"/>
    <w:rsid w:val="001B5FAF"/>
    <w:rsid w:val="001B7991"/>
    <w:rsid w:val="001C1409"/>
    <w:rsid w:val="001C1C0A"/>
    <w:rsid w:val="001C1C8A"/>
    <w:rsid w:val="001C2AE6"/>
    <w:rsid w:val="001C2D85"/>
    <w:rsid w:val="001C3C24"/>
    <w:rsid w:val="001C4245"/>
    <w:rsid w:val="001C45C2"/>
    <w:rsid w:val="001C4609"/>
    <w:rsid w:val="001C4A89"/>
    <w:rsid w:val="001C6177"/>
    <w:rsid w:val="001C7374"/>
    <w:rsid w:val="001D0363"/>
    <w:rsid w:val="001D064B"/>
    <w:rsid w:val="001D0AD2"/>
    <w:rsid w:val="001D12B4"/>
    <w:rsid w:val="001D417E"/>
    <w:rsid w:val="001D64CE"/>
    <w:rsid w:val="001D6B65"/>
    <w:rsid w:val="001D7D94"/>
    <w:rsid w:val="001E0A28"/>
    <w:rsid w:val="001E153D"/>
    <w:rsid w:val="001E1589"/>
    <w:rsid w:val="001E1ABA"/>
    <w:rsid w:val="001E4218"/>
    <w:rsid w:val="001F035C"/>
    <w:rsid w:val="001F0B20"/>
    <w:rsid w:val="001F1CC4"/>
    <w:rsid w:val="001F1E47"/>
    <w:rsid w:val="001F203F"/>
    <w:rsid w:val="001F2F92"/>
    <w:rsid w:val="001F3456"/>
    <w:rsid w:val="0020073A"/>
    <w:rsid w:val="002009FA"/>
    <w:rsid w:val="00200A62"/>
    <w:rsid w:val="00203740"/>
    <w:rsid w:val="00203A27"/>
    <w:rsid w:val="00203E62"/>
    <w:rsid w:val="00204CFB"/>
    <w:rsid w:val="00206281"/>
    <w:rsid w:val="00206403"/>
    <w:rsid w:val="00206BBA"/>
    <w:rsid w:val="00207C60"/>
    <w:rsid w:val="00210ECD"/>
    <w:rsid w:val="002111D6"/>
    <w:rsid w:val="00213087"/>
    <w:rsid w:val="002138EA"/>
    <w:rsid w:val="00213F84"/>
    <w:rsid w:val="00214584"/>
    <w:rsid w:val="00214FBD"/>
    <w:rsid w:val="00216114"/>
    <w:rsid w:val="002176B0"/>
    <w:rsid w:val="00220747"/>
    <w:rsid w:val="00220F84"/>
    <w:rsid w:val="00222897"/>
    <w:rsid w:val="00222B0C"/>
    <w:rsid w:val="00224060"/>
    <w:rsid w:val="00224418"/>
    <w:rsid w:val="00224B51"/>
    <w:rsid w:val="00225A5D"/>
    <w:rsid w:val="0022782C"/>
    <w:rsid w:val="00227A34"/>
    <w:rsid w:val="00230C9E"/>
    <w:rsid w:val="00232191"/>
    <w:rsid w:val="002333E3"/>
    <w:rsid w:val="00235394"/>
    <w:rsid w:val="00235577"/>
    <w:rsid w:val="00235EE1"/>
    <w:rsid w:val="002371B2"/>
    <w:rsid w:val="00241FE5"/>
    <w:rsid w:val="0024350D"/>
    <w:rsid w:val="002435CA"/>
    <w:rsid w:val="0024444C"/>
    <w:rsid w:val="0024469F"/>
    <w:rsid w:val="002457A0"/>
    <w:rsid w:val="00250B5B"/>
    <w:rsid w:val="00252B06"/>
    <w:rsid w:val="00252DB8"/>
    <w:rsid w:val="002537BC"/>
    <w:rsid w:val="00255C58"/>
    <w:rsid w:val="00255CB1"/>
    <w:rsid w:val="00260EC7"/>
    <w:rsid w:val="00260F67"/>
    <w:rsid w:val="00261539"/>
    <w:rsid w:val="0026179F"/>
    <w:rsid w:val="00261AEF"/>
    <w:rsid w:val="002627ED"/>
    <w:rsid w:val="00262F62"/>
    <w:rsid w:val="002638B0"/>
    <w:rsid w:val="00264365"/>
    <w:rsid w:val="002666AE"/>
    <w:rsid w:val="00267F36"/>
    <w:rsid w:val="00270194"/>
    <w:rsid w:val="00270DAE"/>
    <w:rsid w:val="0027369C"/>
    <w:rsid w:val="00274685"/>
    <w:rsid w:val="00274E1A"/>
    <w:rsid w:val="00275251"/>
    <w:rsid w:val="002775B1"/>
    <w:rsid w:val="002775B9"/>
    <w:rsid w:val="00277948"/>
    <w:rsid w:val="002811C4"/>
    <w:rsid w:val="00282213"/>
    <w:rsid w:val="00282CD2"/>
    <w:rsid w:val="002837AB"/>
    <w:rsid w:val="00284016"/>
    <w:rsid w:val="002858BF"/>
    <w:rsid w:val="00290B22"/>
    <w:rsid w:val="00292199"/>
    <w:rsid w:val="002939AF"/>
    <w:rsid w:val="00294491"/>
    <w:rsid w:val="00294BDE"/>
    <w:rsid w:val="002A0CED"/>
    <w:rsid w:val="002A1275"/>
    <w:rsid w:val="002A3200"/>
    <w:rsid w:val="002A376D"/>
    <w:rsid w:val="002A403A"/>
    <w:rsid w:val="002A41F1"/>
    <w:rsid w:val="002A49D9"/>
    <w:rsid w:val="002A4CD0"/>
    <w:rsid w:val="002A5A96"/>
    <w:rsid w:val="002A7DA6"/>
    <w:rsid w:val="002B3422"/>
    <w:rsid w:val="002B4193"/>
    <w:rsid w:val="002B516C"/>
    <w:rsid w:val="002B56A0"/>
    <w:rsid w:val="002B5ADF"/>
    <w:rsid w:val="002B5E1D"/>
    <w:rsid w:val="002B60C1"/>
    <w:rsid w:val="002B77D0"/>
    <w:rsid w:val="002C0F22"/>
    <w:rsid w:val="002C16C3"/>
    <w:rsid w:val="002C19C2"/>
    <w:rsid w:val="002C266D"/>
    <w:rsid w:val="002C2D03"/>
    <w:rsid w:val="002C4AC9"/>
    <w:rsid w:val="002C4B52"/>
    <w:rsid w:val="002C5CAC"/>
    <w:rsid w:val="002C7AE8"/>
    <w:rsid w:val="002D03E5"/>
    <w:rsid w:val="002D1065"/>
    <w:rsid w:val="002D107F"/>
    <w:rsid w:val="002D36EB"/>
    <w:rsid w:val="002D6B49"/>
    <w:rsid w:val="002D6BDF"/>
    <w:rsid w:val="002D6C49"/>
    <w:rsid w:val="002D7023"/>
    <w:rsid w:val="002E04FC"/>
    <w:rsid w:val="002E2C16"/>
    <w:rsid w:val="002E2CE9"/>
    <w:rsid w:val="002E3535"/>
    <w:rsid w:val="002E3BF7"/>
    <w:rsid w:val="002E403E"/>
    <w:rsid w:val="002E405C"/>
    <w:rsid w:val="002E4AD8"/>
    <w:rsid w:val="002E4C74"/>
    <w:rsid w:val="002E4D00"/>
    <w:rsid w:val="002E5961"/>
    <w:rsid w:val="002E670F"/>
    <w:rsid w:val="002F158C"/>
    <w:rsid w:val="002F2D93"/>
    <w:rsid w:val="002F4093"/>
    <w:rsid w:val="002F4A85"/>
    <w:rsid w:val="002F4E33"/>
    <w:rsid w:val="002F5636"/>
    <w:rsid w:val="002F5724"/>
    <w:rsid w:val="002F76D3"/>
    <w:rsid w:val="0030082D"/>
    <w:rsid w:val="003012BA"/>
    <w:rsid w:val="00301857"/>
    <w:rsid w:val="003019C9"/>
    <w:rsid w:val="003022A5"/>
    <w:rsid w:val="00302403"/>
    <w:rsid w:val="003039AA"/>
    <w:rsid w:val="00304B85"/>
    <w:rsid w:val="00304ED0"/>
    <w:rsid w:val="00304F9C"/>
    <w:rsid w:val="003056BD"/>
    <w:rsid w:val="00307E51"/>
    <w:rsid w:val="00311363"/>
    <w:rsid w:val="00315867"/>
    <w:rsid w:val="003158BB"/>
    <w:rsid w:val="003160A8"/>
    <w:rsid w:val="00321150"/>
    <w:rsid w:val="003222F9"/>
    <w:rsid w:val="00322738"/>
    <w:rsid w:val="00322E9B"/>
    <w:rsid w:val="003230EF"/>
    <w:rsid w:val="0032332C"/>
    <w:rsid w:val="00324640"/>
    <w:rsid w:val="00325426"/>
    <w:rsid w:val="003260D7"/>
    <w:rsid w:val="0032629B"/>
    <w:rsid w:val="00326D90"/>
    <w:rsid w:val="00327199"/>
    <w:rsid w:val="00327D12"/>
    <w:rsid w:val="00331256"/>
    <w:rsid w:val="003315E4"/>
    <w:rsid w:val="00334385"/>
    <w:rsid w:val="0033569F"/>
    <w:rsid w:val="00335C1B"/>
    <w:rsid w:val="00336697"/>
    <w:rsid w:val="00340526"/>
    <w:rsid w:val="00341377"/>
    <w:rsid w:val="0034162D"/>
    <w:rsid w:val="003418CB"/>
    <w:rsid w:val="00341CC8"/>
    <w:rsid w:val="00341DA6"/>
    <w:rsid w:val="00343B9F"/>
    <w:rsid w:val="0034438D"/>
    <w:rsid w:val="0034560D"/>
    <w:rsid w:val="00345F9B"/>
    <w:rsid w:val="0034613F"/>
    <w:rsid w:val="00347D42"/>
    <w:rsid w:val="00352CCD"/>
    <w:rsid w:val="0035313A"/>
    <w:rsid w:val="003538A2"/>
    <w:rsid w:val="00355289"/>
    <w:rsid w:val="00355873"/>
    <w:rsid w:val="00355F6E"/>
    <w:rsid w:val="0035660F"/>
    <w:rsid w:val="0035682A"/>
    <w:rsid w:val="00356C01"/>
    <w:rsid w:val="0035777E"/>
    <w:rsid w:val="003628B9"/>
    <w:rsid w:val="00362D8F"/>
    <w:rsid w:val="00365319"/>
    <w:rsid w:val="00367724"/>
    <w:rsid w:val="00370290"/>
    <w:rsid w:val="0037098A"/>
    <w:rsid w:val="00370C0B"/>
    <w:rsid w:val="003710BA"/>
    <w:rsid w:val="0037188E"/>
    <w:rsid w:val="0037243D"/>
    <w:rsid w:val="003726E7"/>
    <w:rsid w:val="00374E8F"/>
    <w:rsid w:val="00375A94"/>
    <w:rsid w:val="00375E74"/>
    <w:rsid w:val="00375EC0"/>
    <w:rsid w:val="003766FD"/>
    <w:rsid w:val="003770F6"/>
    <w:rsid w:val="00377BA6"/>
    <w:rsid w:val="00380C2E"/>
    <w:rsid w:val="00380E54"/>
    <w:rsid w:val="00383E37"/>
    <w:rsid w:val="003847F6"/>
    <w:rsid w:val="00386B8C"/>
    <w:rsid w:val="00393042"/>
    <w:rsid w:val="00394AD5"/>
    <w:rsid w:val="0039642D"/>
    <w:rsid w:val="0039762B"/>
    <w:rsid w:val="003978E7"/>
    <w:rsid w:val="003A03F5"/>
    <w:rsid w:val="003A2E40"/>
    <w:rsid w:val="003A3559"/>
    <w:rsid w:val="003A3784"/>
    <w:rsid w:val="003A3C87"/>
    <w:rsid w:val="003A3DD6"/>
    <w:rsid w:val="003A5470"/>
    <w:rsid w:val="003B0158"/>
    <w:rsid w:val="003B02EB"/>
    <w:rsid w:val="003B2018"/>
    <w:rsid w:val="003B35AA"/>
    <w:rsid w:val="003B40B6"/>
    <w:rsid w:val="003B56DB"/>
    <w:rsid w:val="003B7146"/>
    <w:rsid w:val="003B727B"/>
    <w:rsid w:val="003B755E"/>
    <w:rsid w:val="003C0954"/>
    <w:rsid w:val="003C1F73"/>
    <w:rsid w:val="003C228E"/>
    <w:rsid w:val="003C23FF"/>
    <w:rsid w:val="003C3665"/>
    <w:rsid w:val="003C4BCE"/>
    <w:rsid w:val="003C51E7"/>
    <w:rsid w:val="003C6771"/>
    <w:rsid w:val="003C6893"/>
    <w:rsid w:val="003C6DE2"/>
    <w:rsid w:val="003D16D0"/>
    <w:rsid w:val="003D1EFD"/>
    <w:rsid w:val="003D28BF"/>
    <w:rsid w:val="003D2BD3"/>
    <w:rsid w:val="003D4215"/>
    <w:rsid w:val="003D4266"/>
    <w:rsid w:val="003D4305"/>
    <w:rsid w:val="003D4A06"/>
    <w:rsid w:val="003D4C47"/>
    <w:rsid w:val="003D7719"/>
    <w:rsid w:val="003E0668"/>
    <w:rsid w:val="003E0BEA"/>
    <w:rsid w:val="003E1B64"/>
    <w:rsid w:val="003E247D"/>
    <w:rsid w:val="003E2563"/>
    <w:rsid w:val="003E3EC3"/>
    <w:rsid w:val="003E40EE"/>
    <w:rsid w:val="003E550C"/>
    <w:rsid w:val="003E6C28"/>
    <w:rsid w:val="003E702A"/>
    <w:rsid w:val="003F066A"/>
    <w:rsid w:val="003F1C1B"/>
    <w:rsid w:val="003F24ED"/>
    <w:rsid w:val="003F3A2F"/>
    <w:rsid w:val="0040093E"/>
    <w:rsid w:val="00401144"/>
    <w:rsid w:val="00401933"/>
    <w:rsid w:val="00402EB7"/>
    <w:rsid w:val="00403B56"/>
    <w:rsid w:val="00403CA6"/>
    <w:rsid w:val="00404098"/>
    <w:rsid w:val="004043B9"/>
    <w:rsid w:val="004047C6"/>
    <w:rsid w:val="00404831"/>
    <w:rsid w:val="0040590F"/>
    <w:rsid w:val="00407661"/>
    <w:rsid w:val="00410314"/>
    <w:rsid w:val="00412063"/>
    <w:rsid w:val="004124CD"/>
    <w:rsid w:val="00412EB1"/>
    <w:rsid w:val="00413279"/>
    <w:rsid w:val="004137BA"/>
    <w:rsid w:val="00413C63"/>
    <w:rsid w:val="00413DDE"/>
    <w:rsid w:val="00413F2F"/>
    <w:rsid w:val="00414118"/>
    <w:rsid w:val="00416084"/>
    <w:rsid w:val="0041694A"/>
    <w:rsid w:val="00420419"/>
    <w:rsid w:val="00420E15"/>
    <w:rsid w:val="00420F36"/>
    <w:rsid w:val="00421A09"/>
    <w:rsid w:val="00421B12"/>
    <w:rsid w:val="00424F8C"/>
    <w:rsid w:val="00425B1F"/>
    <w:rsid w:val="004261A4"/>
    <w:rsid w:val="004271BA"/>
    <w:rsid w:val="00430497"/>
    <w:rsid w:val="00430EA5"/>
    <w:rsid w:val="0043113C"/>
    <w:rsid w:val="00431BBF"/>
    <w:rsid w:val="00434DC1"/>
    <w:rsid w:val="004350F4"/>
    <w:rsid w:val="0043529F"/>
    <w:rsid w:val="004364FE"/>
    <w:rsid w:val="0043669B"/>
    <w:rsid w:val="00436F88"/>
    <w:rsid w:val="00437AF7"/>
    <w:rsid w:val="004412A0"/>
    <w:rsid w:val="00442337"/>
    <w:rsid w:val="00443043"/>
    <w:rsid w:val="00444884"/>
    <w:rsid w:val="00446408"/>
    <w:rsid w:val="00446B49"/>
    <w:rsid w:val="00450F27"/>
    <w:rsid w:val="004510E5"/>
    <w:rsid w:val="00452E24"/>
    <w:rsid w:val="004533E9"/>
    <w:rsid w:val="00453DC1"/>
    <w:rsid w:val="00454FFB"/>
    <w:rsid w:val="00456A75"/>
    <w:rsid w:val="004572F8"/>
    <w:rsid w:val="00461122"/>
    <w:rsid w:val="00461E39"/>
    <w:rsid w:val="00462AD5"/>
    <w:rsid w:val="00462D3A"/>
    <w:rsid w:val="00463521"/>
    <w:rsid w:val="00466DE3"/>
    <w:rsid w:val="00471125"/>
    <w:rsid w:val="004724F9"/>
    <w:rsid w:val="0047437A"/>
    <w:rsid w:val="00475DAD"/>
    <w:rsid w:val="004766AD"/>
    <w:rsid w:val="00480513"/>
    <w:rsid w:val="00480E42"/>
    <w:rsid w:val="00482099"/>
    <w:rsid w:val="00484C5D"/>
    <w:rsid w:val="00484CAA"/>
    <w:rsid w:val="0048543E"/>
    <w:rsid w:val="00486312"/>
    <w:rsid w:val="004868C1"/>
    <w:rsid w:val="0048750F"/>
    <w:rsid w:val="00490332"/>
    <w:rsid w:val="00491000"/>
    <w:rsid w:val="00491648"/>
    <w:rsid w:val="00491D6C"/>
    <w:rsid w:val="00494E0B"/>
    <w:rsid w:val="00494EAF"/>
    <w:rsid w:val="00497717"/>
    <w:rsid w:val="004A088B"/>
    <w:rsid w:val="004A382D"/>
    <w:rsid w:val="004A44F1"/>
    <w:rsid w:val="004A4606"/>
    <w:rsid w:val="004A495F"/>
    <w:rsid w:val="004A4B55"/>
    <w:rsid w:val="004A638A"/>
    <w:rsid w:val="004A6EA0"/>
    <w:rsid w:val="004A6F08"/>
    <w:rsid w:val="004A7544"/>
    <w:rsid w:val="004A7710"/>
    <w:rsid w:val="004B27C9"/>
    <w:rsid w:val="004B3000"/>
    <w:rsid w:val="004B3DC0"/>
    <w:rsid w:val="004B46D3"/>
    <w:rsid w:val="004B4EF2"/>
    <w:rsid w:val="004B6B0F"/>
    <w:rsid w:val="004C123A"/>
    <w:rsid w:val="004C1665"/>
    <w:rsid w:val="004C16F1"/>
    <w:rsid w:val="004C1D71"/>
    <w:rsid w:val="004C232E"/>
    <w:rsid w:val="004C470F"/>
    <w:rsid w:val="004C4D1A"/>
    <w:rsid w:val="004C54E5"/>
    <w:rsid w:val="004C59EE"/>
    <w:rsid w:val="004C5D23"/>
    <w:rsid w:val="004C67C1"/>
    <w:rsid w:val="004C7806"/>
    <w:rsid w:val="004C7DC8"/>
    <w:rsid w:val="004D07FA"/>
    <w:rsid w:val="004D0B0B"/>
    <w:rsid w:val="004D0F1A"/>
    <w:rsid w:val="004D1464"/>
    <w:rsid w:val="004D21B0"/>
    <w:rsid w:val="004D23AC"/>
    <w:rsid w:val="004D3121"/>
    <w:rsid w:val="004D47C1"/>
    <w:rsid w:val="004D4D66"/>
    <w:rsid w:val="004D737D"/>
    <w:rsid w:val="004D7830"/>
    <w:rsid w:val="004E2659"/>
    <w:rsid w:val="004E2C0A"/>
    <w:rsid w:val="004E39EE"/>
    <w:rsid w:val="004E453C"/>
    <w:rsid w:val="004E475C"/>
    <w:rsid w:val="004E56E0"/>
    <w:rsid w:val="004E5A84"/>
    <w:rsid w:val="004E5D3F"/>
    <w:rsid w:val="004E6463"/>
    <w:rsid w:val="004E6576"/>
    <w:rsid w:val="004E7329"/>
    <w:rsid w:val="004E7CBE"/>
    <w:rsid w:val="004F016D"/>
    <w:rsid w:val="004F0F05"/>
    <w:rsid w:val="004F2399"/>
    <w:rsid w:val="004F2CB0"/>
    <w:rsid w:val="004F3C9D"/>
    <w:rsid w:val="004F5189"/>
    <w:rsid w:val="004F5AC7"/>
    <w:rsid w:val="004F5CED"/>
    <w:rsid w:val="004F6DDD"/>
    <w:rsid w:val="004F6E24"/>
    <w:rsid w:val="005017F7"/>
    <w:rsid w:val="00501E41"/>
    <w:rsid w:val="00501FA7"/>
    <w:rsid w:val="005034DC"/>
    <w:rsid w:val="00504E28"/>
    <w:rsid w:val="00504FF1"/>
    <w:rsid w:val="00505BFA"/>
    <w:rsid w:val="005071B4"/>
    <w:rsid w:val="00507687"/>
    <w:rsid w:val="00510F45"/>
    <w:rsid w:val="00511651"/>
    <w:rsid w:val="005117A9"/>
    <w:rsid w:val="00511C34"/>
    <w:rsid w:val="00511F57"/>
    <w:rsid w:val="00512A84"/>
    <w:rsid w:val="0051492F"/>
    <w:rsid w:val="005157FE"/>
    <w:rsid w:val="00515CBE"/>
    <w:rsid w:val="00515E2B"/>
    <w:rsid w:val="00520393"/>
    <w:rsid w:val="00520E36"/>
    <w:rsid w:val="00522A7E"/>
    <w:rsid w:val="00522EF5"/>
    <w:rsid w:val="00522F20"/>
    <w:rsid w:val="0052494E"/>
    <w:rsid w:val="00524A66"/>
    <w:rsid w:val="00525341"/>
    <w:rsid w:val="00525353"/>
    <w:rsid w:val="00526424"/>
    <w:rsid w:val="0052712C"/>
    <w:rsid w:val="0052796F"/>
    <w:rsid w:val="005308DB"/>
    <w:rsid w:val="00530A2E"/>
    <w:rsid w:val="00530FBE"/>
    <w:rsid w:val="00533159"/>
    <w:rsid w:val="005339DB"/>
    <w:rsid w:val="00534C89"/>
    <w:rsid w:val="00535C6C"/>
    <w:rsid w:val="0053608D"/>
    <w:rsid w:val="00536316"/>
    <w:rsid w:val="00536AFC"/>
    <w:rsid w:val="005375C1"/>
    <w:rsid w:val="00540725"/>
    <w:rsid w:val="00541573"/>
    <w:rsid w:val="00541B6C"/>
    <w:rsid w:val="0054348A"/>
    <w:rsid w:val="00545432"/>
    <w:rsid w:val="00545F28"/>
    <w:rsid w:val="005478CD"/>
    <w:rsid w:val="00550450"/>
    <w:rsid w:val="00550D75"/>
    <w:rsid w:val="005539EF"/>
    <w:rsid w:val="00555620"/>
    <w:rsid w:val="005557C7"/>
    <w:rsid w:val="005616A6"/>
    <w:rsid w:val="00564058"/>
    <w:rsid w:val="00567011"/>
    <w:rsid w:val="005705DD"/>
    <w:rsid w:val="00571777"/>
    <w:rsid w:val="00572098"/>
    <w:rsid w:val="0057308E"/>
    <w:rsid w:val="00573800"/>
    <w:rsid w:val="005740A0"/>
    <w:rsid w:val="005767B7"/>
    <w:rsid w:val="00576A8F"/>
    <w:rsid w:val="00577AF2"/>
    <w:rsid w:val="00580E8C"/>
    <w:rsid w:val="00580FF5"/>
    <w:rsid w:val="00581D38"/>
    <w:rsid w:val="005827A0"/>
    <w:rsid w:val="00582A0E"/>
    <w:rsid w:val="005844D5"/>
    <w:rsid w:val="0058519C"/>
    <w:rsid w:val="005853EF"/>
    <w:rsid w:val="005861CD"/>
    <w:rsid w:val="005879CF"/>
    <w:rsid w:val="00590372"/>
    <w:rsid w:val="0059149A"/>
    <w:rsid w:val="005954AF"/>
    <w:rsid w:val="005956EE"/>
    <w:rsid w:val="00596B18"/>
    <w:rsid w:val="00597D30"/>
    <w:rsid w:val="005A008B"/>
    <w:rsid w:val="005A01B6"/>
    <w:rsid w:val="005A083E"/>
    <w:rsid w:val="005A3CF5"/>
    <w:rsid w:val="005A44AD"/>
    <w:rsid w:val="005A459A"/>
    <w:rsid w:val="005A491F"/>
    <w:rsid w:val="005A7349"/>
    <w:rsid w:val="005B062F"/>
    <w:rsid w:val="005B0821"/>
    <w:rsid w:val="005B3F8B"/>
    <w:rsid w:val="005B4802"/>
    <w:rsid w:val="005B4FBF"/>
    <w:rsid w:val="005B5008"/>
    <w:rsid w:val="005B58CB"/>
    <w:rsid w:val="005B6997"/>
    <w:rsid w:val="005B6FD3"/>
    <w:rsid w:val="005C07DD"/>
    <w:rsid w:val="005C1EA6"/>
    <w:rsid w:val="005C2C3A"/>
    <w:rsid w:val="005C386A"/>
    <w:rsid w:val="005C5341"/>
    <w:rsid w:val="005C5424"/>
    <w:rsid w:val="005D0B99"/>
    <w:rsid w:val="005D308E"/>
    <w:rsid w:val="005D3A48"/>
    <w:rsid w:val="005D4582"/>
    <w:rsid w:val="005D4FD2"/>
    <w:rsid w:val="005D7436"/>
    <w:rsid w:val="005D7AF8"/>
    <w:rsid w:val="005E02BE"/>
    <w:rsid w:val="005E05EC"/>
    <w:rsid w:val="005E077A"/>
    <w:rsid w:val="005E129E"/>
    <w:rsid w:val="005E17BF"/>
    <w:rsid w:val="005E1BC3"/>
    <w:rsid w:val="005E366A"/>
    <w:rsid w:val="005E41FB"/>
    <w:rsid w:val="005E62C5"/>
    <w:rsid w:val="005F0D6A"/>
    <w:rsid w:val="005F1B47"/>
    <w:rsid w:val="005F2145"/>
    <w:rsid w:val="005F3977"/>
    <w:rsid w:val="005F49D7"/>
    <w:rsid w:val="005F526D"/>
    <w:rsid w:val="005F5FFB"/>
    <w:rsid w:val="005F67BD"/>
    <w:rsid w:val="00600816"/>
    <w:rsid w:val="00601079"/>
    <w:rsid w:val="006016E1"/>
    <w:rsid w:val="00602D27"/>
    <w:rsid w:val="006032CB"/>
    <w:rsid w:val="00604345"/>
    <w:rsid w:val="006044F4"/>
    <w:rsid w:val="00604B1A"/>
    <w:rsid w:val="00605144"/>
    <w:rsid w:val="00610B99"/>
    <w:rsid w:val="006134CD"/>
    <w:rsid w:val="00613F9C"/>
    <w:rsid w:val="006144A1"/>
    <w:rsid w:val="006144B8"/>
    <w:rsid w:val="00615EBB"/>
    <w:rsid w:val="00616096"/>
    <w:rsid w:val="006160A2"/>
    <w:rsid w:val="00616243"/>
    <w:rsid w:val="00616477"/>
    <w:rsid w:val="00616A6E"/>
    <w:rsid w:val="00626997"/>
    <w:rsid w:val="006278AF"/>
    <w:rsid w:val="00627D7D"/>
    <w:rsid w:val="006302AA"/>
    <w:rsid w:val="0063056B"/>
    <w:rsid w:val="00630C8C"/>
    <w:rsid w:val="00631418"/>
    <w:rsid w:val="00634257"/>
    <w:rsid w:val="006363BD"/>
    <w:rsid w:val="00636446"/>
    <w:rsid w:val="00640719"/>
    <w:rsid w:val="00640EB6"/>
    <w:rsid w:val="006412DC"/>
    <w:rsid w:val="00642BC6"/>
    <w:rsid w:val="00642E4F"/>
    <w:rsid w:val="00643AAF"/>
    <w:rsid w:val="00643CA2"/>
    <w:rsid w:val="00644790"/>
    <w:rsid w:val="00645C0C"/>
    <w:rsid w:val="00647348"/>
    <w:rsid w:val="00647C78"/>
    <w:rsid w:val="00650199"/>
    <w:rsid w:val="006501AF"/>
    <w:rsid w:val="00650DDE"/>
    <w:rsid w:val="00651616"/>
    <w:rsid w:val="006520B7"/>
    <w:rsid w:val="0065505B"/>
    <w:rsid w:val="006565C8"/>
    <w:rsid w:val="006572C4"/>
    <w:rsid w:val="00661CD0"/>
    <w:rsid w:val="00662DCF"/>
    <w:rsid w:val="00663585"/>
    <w:rsid w:val="00663AA0"/>
    <w:rsid w:val="00665932"/>
    <w:rsid w:val="006665B1"/>
    <w:rsid w:val="00666B0F"/>
    <w:rsid w:val="006670AC"/>
    <w:rsid w:val="00667236"/>
    <w:rsid w:val="006704F2"/>
    <w:rsid w:val="006716EE"/>
    <w:rsid w:val="00672068"/>
    <w:rsid w:val="00672280"/>
    <w:rsid w:val="00672307"/>
    <w:rsid w:val="00673179"/>
    <w:rsid w:val="00673DA5"/>
    <w:rsid w:val="00676D85"/>
    <w:rsid w:val="0067702D"/>
    <w:rsid w:val="00677044"/>
    <w:rsid w:val="006808C6"/>
    <w:rsid w:val="00682668"/>
    <w:rsid w:val="00682976"/>
    <w:rsid w:val="00683FB9"/>
    <w:rsid w:val="0068459C"/>
    <w:rsid w:val="006849F9"/>
    <w:rsid w:val="0068680E"/>
    <w:rsid w:val="006868D4"/>
    <w:rsid w:val="006879CB"/>
    <w:rsid w:val="00687E9A"/>
    <w:rsid w:val="00690A71"/>
    <w:rsid w:val="006921CF"/>
    <w:rsid w:val="00692735"/>
    <w:rsid w:val="00692A68"/>
    <w:rsid w:val="00694114"/>
    <w:rsid w:val="00695D85"/>
    <w:rsid w:val="00697BC2"/>
    <w:rsid w:val="00697D87"/>
    <w:rsid w:val="006A0062"/>
    <w:rsid w:val="006A02A8"/>
    <w:rsid w:val="006A0C9C"/>
    <w:rsid w:val="006A0CF4"/>
    <w:rsid w:val="006A30A2"/>
    <w:rsid w:val="006A4614"/>
    <w:rsid w:val="006A48B7"/>
    <w:rsid w:val="006A4FC4"/>
    <w:rsid w:val="006A564C"/>
    <w:rsid w:val="006A6D23"/>
    <w:rsid w:val="006B1071"/>
    <w:rsid w:val="006B116C"/>
    <w:rsid w:val="006B1794"/>
    <w:rsid w:val="006B256A"/>
    <w:rsid w:val="006B25DE"/>
    <w:rsid w:val="006B4550"/>
    <w:rsid w:val="006B5153"/>
    <w:rsid w:val="006B67C0"/>
    <w:rsid w:val="006B7379"/>
    <w:rsid w:val="006C0761"/>
    <w:rsid w:val="006C1C3B"/>
    <w:rsid w:val="006C4E43"/>
    <w:rsid w:val="006C643E"/>
    <w:rsid w:val="006D036B"/>
    <w:rsid w:val="006D0B2B"/>
    <w:rsid w:val="006D1E6E"/>
    <w:rsid w:val="006D2932"/>
    <w:rsid w:val="006D3671"/>
    <w:rsid w:val="006D4176"/>
    <w:rsid w:val="006D5CC1"/>
    <w:rsid w:val="006E0A73"/>
    <w:rsid w:val="006E0FEE"/>
    <w:rsid w:val="006E123E"/>
    <w:rsid w:val="006E339A"/>
    <w:rsid w:val="006E4372"/>
    <w:rsid w:val="006E6242"/>
    <w:rsid w:val="006E6C11"/>
    <w:rsid w:val="006E7D99"/>
    <w:rsid w:val="006F2F86"/>
    <w:rsid w:val="006F2FF5"/>
    <w:rsid w:val="006F4A6B"/>
    <w:rsid w:val="006F56D5"/>
    <w:rsid w:val="006F5DC6"/>
    <w:rsid w:val="006F6A9F"/>
    <w:rsid w:val="006F7C0C"/>
    <w:rsid w:val="00700501"/>
    <w:rsid w:val="00700755"/>
    <w:rsid w:val="00700F25"/>
    <w:rsid w:val="0070497A"/>
    <w:rsid w:val="0070646B"/>
    <w:rsid w:val="00710CF5"/>
    <w:rsid w:val="00711BD1"/>
    <w:rsid w:val="00712F3B"/>
    <w:rsid w:val="007130A2"/>
    <w:rsid w:val="0071348C"/>
    <w:rsid w:val="0071534F"/>
    <w:rsid w:val="00715463"/>
    <w:rsid w:val="00715CB6"/>
    <w:rsid w:val="00716A30"/>
    <w:rsid w:val="007172EA"/>
    <w:rsid w:val="00717C7B"/>
    <w:rsid w:val="0072124D"/>
    <w:rsid w:val="007224DE"/>
    <w:rsid w:val="00723673"/>
    <w:rsid w:val="0072385D"/>
    <w:rsid w:val="00723CC4"/>
    <w:rsid w:val="00724056"/>
    <w:rsid w:val="007248ED"/>
    <w:rsid w:val="00725FF7"/>
    <w:rsid w:val="00727EE2"/>
    <w:rsid w:val="00727FB0"/>
    <w:rsid w:val="00730655"/>
    <w:rsid w:val="007306D1"/>
    <w:rsid w:val="00731D77"/>
    <w:rsid w:val="00732360"/>
    <w:rsid w:val="00732987"/>
    <w:rsid w:val="0073390A"/>
    <w:rsid w:val="00733B94"/>
    <w:rsid w:val="00734E64"/>
    <w:rsid w:val="00735689"/>
    <w:rsid w:val="00736B37"/>
    <w:rsid w:val="00737146"/>
    <w:rsid w:val="00740253"/>
    <w:rsid w:val="00740A35"/>
    <w:rsid w:val="00740A5F"/>
    <w:rsid w:val="007445CB"/>
    <w:rsid w:val="00750ABA"/>
    <w:rsid w:val="007520B4"/>
    <w:rsid w:val="00753B74"/>
    <w:rsid w:val="0075539E"/>
    <w:rsid w:val="00760CB5"/>
    <w:rsid w:val="007619E9"/>
    <w:rsid w:val="007624D6"/>
    <w:rsid w:val="0076556A"/>
    <w:rsid w:val="007655D5"/>
    <w:rsid w:val="00765B71"/>
    <w:rsid w:val="00765E21"/>
    <w:rsid w:val="007660A7"/>
    <w:rsid w:val="00767008"/>
    <w:rsid w:val="007733C1"/>
    <w:rsid w:val="00774431"/>
    <w:rsid w:val="00775B01"/>
    <w:rsid w:val="007763C1"/>
    <w:rsid w:val="00776FC1"/>
    <w:rsid w:val="007775FD"/>
    <w:rsid w:val="00777DBC"/>
    <w:rsid w:val="00777E82"/>
    <w:rsid w:val="007807A5"/>
    <w:rsid w:val="00781359"/>
    <w:rsid w:val="007822DC"/>
    <w:rsid w:val="00782EE6"/>
    <w:rsid w:val="0078387C"/>
    <w:rsid w:val="00784768"/>
    <w:rsid w:val="00786921"/>
    <w:rsid w:val="007873C7"/>
    <w:rsid w:val="00787592"/>
    <w:rsid w:val="00792FF7"/>
    <w:rsid w:val="007938CE"/>
    <w:rsid w:val="00793988"/>
    <w:rsid w:val="007959EB"/>
    <w:rsid w:val="00797831"/>
    <w:rsid w:val="007A1173"/>
    <w:rsid w:val="007A1EAA"/>
    <w:rsid w:val="007A1EC4"/>
    <w:rsid w:val="007A3C23"/>
    <w:rsid w:val="007A49B7"/>
    <w:rsid w:val="007A5ED6"/>
    <w:rsid w:val="007A61A4"/>
    <w:rsid w:val="007A6632"/>
    <w:rsid w:val="007A7708"/>
    <w:rsid w:val="007A79FD"/>
    <w:rsid w:val="007A7B74"/>
    <w:rsid w:val="007A7BD8"/>
    <w:rsid w:val="007B0B9D"/>
    <w:rsid w:val="007B10FB"/>
    <w:rsid w:val="007B26E3"/>
    <w:rsid w:val="007B3130"/>
    <w:rsid w:val="007B4484"/>
    <w:rsid w:val="007B4748"/>
    <w:rsid w:val="007B4C7B"/>
    <w:rsid w:val="007B5A43"/>
    <w:rsid w:val="007B709B"/>
    <w:rsid w:val="007C1343"/>
    <w:rsid w:val="007C282D"/>
    <w:rsid w:val="007C2BA9"/>
    <w:rsid w:val="007C3DE2"/>
    <w:rsid w:val="007C3E6F"/>
    <w:rsid w:val="007C5289"/>
    <w:rsid w:val="007C5EF1"/>
    <w:rsid w:val="007C7BF5"/>
    <w:rsid w:val="007D0B30"/>
    <w:rsid w:val="007D106D"/>
    <w:rsid w:val="007D19B7"/>
    <w:rsid w:val="007D72C3"/>
    <w:rsid w:val="007D75E5"/>
    <w:rsid w:val="007D773E"/>
    <w:rsid w:val="007E066E"/>
    <w:rsid w:val="007E0A1B"/>
    <w:rsid w:val="007E113A"/>
    <w:rsid w:val="007E1356"/>
    <w:rsid w:val="007E20FC"/>
    <w:rsid w:val="007E4D7E"/>
    <w:rsid w:val="007E545F"/>
    <w:rsid w:val="007E7062"/>
    <w:rsid w:val="007F06C0"/>
    <w:rsid w:val="007F0E1E"/>
    <w:rsid w:val="007F11B1"/>
    <w:rsid w:val="007F29A7"/>
    <w:rsid w:val="007F3EC4"/>
    <w:rsid w:val="007F5588"/>
    <w:rsid w:val="007F61D1"/>
    <w:rsid w:val="007F660F"/>
    <w:rsid w:val="007F7D3F"/>
    <w:rsid w:val="00800035"/>
    <w:rsid w:val="008004B4"/>
    <w:rsid w:val="00803C5C"/>
    <w:rsid w:val="00803E4F"/>
    <w:rsid w:val="008044D5"/>
    <w:rsid w:val="00805BE8"/>
    <w:rsid w:val="00806DD1"/>
    <w:rsid w:val="0080771A"/>
    <w:rsid w:val="00810C6D"/>
    <w:rsid w:val="00811047"/>
    <w:rsid w:val="00814915"/>
    <w:rsid w:val="00816078"/>
    <w:rsid w:val="00816E82"/>
    <w:rsid w:val="008177E3"/>
    <w:rsid w:val="008235AE"/>
    <w:rsid w:val="00823AA9"/>
    <w:rsid w:val="0082431E"/>
    <w:rsid w:val="008255B9"/>
    <w:rsid w:val="00825CD8"/>
    <w:rsid w:val="00827324"/>
    <w:rsid w:val="008304F7"/>
    <w:rsid w:val="00831113"/>
    <w:rsid w:val="0083261C"/>
    <w:rsid w:val="0083276B"/>
    <w:rsid w:val="00833F0D"/>
    <w:rsid w:val="008351FA"/>
    <w:rsid w:val="008358DA"/>
    <w:rsid w:val="008361B2"/>
    <w:rsid w:val="00836E60"/>
    <w:rsid w:val="00837458"/>
    <w:rsid w:val="00837AAE"/>
    <w:rsid w:val="008405F0"/>
    <w:rsid w:val="0084073E"/>
    <w:rsid w:val="008429AD"/>
    <w:rsid w:val="008429DB"/>
    <w:rsid w:val="0084400D"/>
    <w:rsid w:val="00845ACB"/>
    <w:rsid w:val="00846614"/>
    <w:rsid w:val="00850B87"/>
    <w:rsid w:val="00850C75"/>
    <w:rsid w:val="00850E39"/>
    <w:rsid w:val="0085186E"/>
    <w:rsid w:val="00853190"/>
    <w:rsid w:val="0085477A"/>
    <w:rsid w:val="00854ECB"/>
    <w:rsid w:val="00855107"/>
    <w:rsid w:val="0085512F"/>
    <w:rsid w:val="00855173"/>
    <w:rsid w:val="008557D9"/>
    <w:rsid w:val="00855AF1"/>
    <w:rsid w:val="00855BF7"/>
    <w:rsid w:val="00856214"/>
    <w:rsid w:val="0085679E"/>
    <w:rsid w:val="00857907"/>
    <w:rsid w:val="00861FC3"/>
    <w:rsid w:val="00862089"/>
    <w:rsid w:val="00862279"/>
    <w:rsid w:val="008649B9"/>
    <w:rsid w:val="00866702"/>
    <w:rsid w:val="00866D5B"/>
    <w:rsid w:val="00866FF5"/>
    <w:rsid w:val="00870098"/>
    <w:rsid w:val="008715D3"/>
    <w:rsid w:val="00871C34"/>
    <w:rsid w:val="0087332D"/>
    <w:rsid w:val="00873E1F"/>
    <w:rsid w:val="00874C16"/>
    <w:rsid w:val="00881183"/>
    <w:rsid w:val="008835CB"/>
    <w:rsid w:val="0088452F"/>
    <w:rsid w:val="00886D1F"/>
    <w:rsid w:val="00891C8A"/>
    <w:rsid w:val="00891EE1"/>
    <w:rsid w:val="0089248B"/>
    <w:rsid w:val="00893987"/>
    <w:rsid w:val="00895DFE"/>
    <w:rsid w:val="00895EE2"/>
    <w:rsid w:val="008963EF"/>
    <w:rsid w:val="0089688E"/>
    <w:rsid w:val="008A0315"/>
    <w:rsid w:val="008A0CED"/>
    <w:rsid w:val="008A1FBE"/>
    <w:rsid w:val="008A2793"/>
    <w:rsid w:val="008A2FF0"/>
    <w:rsid w:val="008A7A31"/>
    <w:rsid w:val="008A7D12"/>
    <w:rsid w:val="008B0603"/>
    <w:rsid w:val="008B1CE9"/>
    <w:rsid w:val="008B2049"/>
    <w:rsid w:val="008B3194"/>
    <w:rsid w:val="008B5AE7"/>
    <w:rsid w:val="008B609B"/>
    <w:rsid w:val="008C007F"/>
    <w:rsid w:val="008C10EC"/>
    <w:rsid w:val="008C1A8B"/>
    <w:rsid w:val="008C29C5"/>
    <w:rsid w:val="008C37DF"/>
    <w:rsid w:val="008C60E9"/>
    <w:rsid w:val="008C6EC0"/>
    <w:rsid w:val="008C7D47"/>
    <w:rsid w:val="008D0EB5"/>
    <w:rsid w:val="008D106F"/>
    <w:rsid w:val="008D1596"/>
    <w:rsid w:val="008D1B7C"/>
    <w:rsid w:val="008D200E"/>
    <w:rsid w:val="008D33DE"/>
    <w:rsid w:val="008D3ABD"/>
    <w:rsid w:val="008D6657"/>
    <w:rsid w:val="008D6CF4"/>
    <w:rsid w:val="008D7949"/>
    <w:rsid w:val="008E0031"/>
    <w:rsid w:val="008E0215"/>
    <w:rsid w:val="008E157C"/>
    <w:rsid w:val="008E1F60"/>
    <w:rsid w:val="008E2D37"/>
    <w:rsid w:val="008E307E"/>
    <w:rsid w:val="008E4588"/>
    <w:rsid w:val="008E471E"/>
    <w:rsid w:val="008E51E4"/>
    <w:rsid w:val="008E531E"/>
    <w:rsid w:val="008F28F4"/>
    <w:rsid w:val="008F2F09"/>
    <w:rsid w:val="008F3C4C"/>
    <w:rsid w:val="008F4DD1"/>
    <w:rsid w:val="008F6056"/>
    <w:rsid w:val="008F64E6"/>
    <w:rsid w:val="008F6873"/>
    <w:rsid w:val="00901E66"/>
    <w:rsid w:val="009023FE"/>
    <w:rsid w:val="009026DF"/>
    <w:rsid w:val="00902C07"/>
    <w:rsid w:val="00904CFA"/>
    <w:rsid w:val="00905804"/>
    <w:rsid w:val="00907084"/>
    <w:rsid w:val="009101E2"/>
    <w:rsid w:val="0091172A"/>
    <w:rsid w:val="00912277"/>
    <w:rsid w:val="00914FD5"/>
    <w:rsid w:val="00915908"/>
    <w:rsid w:val="00915D73"/>
    <w:rsid w:val="00916077"/>
    <w:rsid w:val="009161F7"/>
    <w:rsid w:val="0091660E"/>
    <w:rsid w:val="009170A2"/>
    <w:rsid w:val="009206F3"/>
    <w:rsid w:val="00920749"/>
    <w:rsid w:val="009208A6"/>
    <w:rsid w:val="00920D6C"/>
    <w:rsid w:val="00920D76"/>
    <w:rsid w:val="009222A1"/>
    <w:rsid w:val="00922309"/>
    <w:rsid w:val="009233C8"/>
    <w:rsid w:val="0092380E"/>
    <w:rsid w:val="00924514"/>
    <w:rsid w:val="00927316"/>
    <w:rsid w:val="0093086C"/>
    <w:rsid w:val="0093133D"/>
    <w:rsid w:val="0093276D"/>
    <w:rsid w:val="0093336E"/>
    <w:rsid w:val="00933D12"/>
    <w:rsid w:val="009363AC"/>
    <w:rsid w:val="009368E3"/>
    <w:rsid w:val="00936953"/>
    <w:rsid w:val="00937065"/>
    <w:rsid w:val="00940285"/>
    <w:rsid w:val="009415B0"/>
    <w:rsid w:val="00941D74"/>
    <w:rsid w:val="00942C1A"/>
    <w:rsid w:val="009430DC"/>
    <w:rsid w:val="00943170"/>
    <w:rsid w:val="0094417F"/>
    <w:rsid w:val="0094432A"/>
    <w:rsid w:val="009443B1"/>
    <w:rsid w:val="009447D3"/>
    <w:rsid w:val="00947DCD"/>
    <w:rsid w:val="00947E7E"/>
    <w:rsid w:val="0095139A"/>
    <w:rsid w:val="0095272B"/>
    <w:rsid w:val="00952798"/>
    <w:rsid w:val="00952D1A"/>
    <w:rsid w:val="00953E16"/>
    <w:rsid w:val="0095403A"/>
    <w:rsid w:val="009542AC"/>
    <w:rsid w:val="009552AE"/>
    <w:rsid w:val="009561C7"/>
    <w:rsid w:val="00957305"/>
    <w:rsid w:val="00961045"/>
    <w:rsid w:val="00961BB2"/>
    <w:rsid w:val="00962108"/>
    <w:rsid w:val="00962383"/>
    <w:rsid w:val="009638D6"/>
    <w:rsid w:val="009650A6"/>
    <w:rsid w:val="009658B1"/>
    <w:rsid w:val="00967904"/>
    <w:rsid w:val="0097366C"/>
    <w:rsid w:val="00973986"/>
    <w:rsid w:val="0097408E"/>
    <w:rsid w:val="00974BB2"/>
    <w:rsid w:val="00974FA7"/>
    <w:rsid w:val="0097533E"/>
    <w:rsid w:val="009756E5"/>
    <w:rsid w:val="0097643B"/>
    <w:rsid w:val="00976505"/>
    <w:rsid w:val="009778BE"/>
    <w:rsid w:val="00977A8C"/>
    <w:rsid w:val="009814CE"/>
    <w:rsid w:val="009820BF"/>
    <w:rsid w:val="00983910"/>
    <w:rsid w:val="00984F13"/>
    <w:rsid w:val="00985C78"/>
    <w:rsid w:val="00986143"/>
    <w:rsid w:val="00987B37"/>
    <w:rsid w:val="00990588"/>
    <w:rsid w:val="009905F6"/>
    <w:rsid w:val="00991381"/>
    <w:rsid w:val="00992F55"/>
    <w:rsid w:val="009932AC"/>
    <w:rsid w:val="00994351"/>
    <w:rsid w:val="00994BB8"/>
    <w:rsid w:val="00995097"/>
    <w:rsid w:val="00996A8F"/>
    <w:rsid w:val="009A0F02"/>
    <w:rsid w:val="009A179C"/>
    <w:rsid w:val="009A1DBF"/>
    <w:rsid w:val="009A375A"/>
    <w:rsid w:val="009A4DAA"/>
    <w:rsid w:val="009A68E6"/>
    <w:rsid w:val="009A6A95"/>
    <w:rsid w:val="009A7598"/>
    <w:rsid w:val="009B1995"/>
    <w:rsid w:val="009B1DF8"/>
    <w:rsid w:val="009B3D20"/>
    <w:rsid w:val="009B3E17"/>
    <w:rsid w:val="009B40ED"/>
    <w:rsid w:val="009B5418"/>
    <w:rsid w:val="009B7071"/>
    <w:rsid w:val="009B7B1B"/>
    <w:rsid w:val="009B7E78"/>
    <w:rsid w:val="009C0727"/>
    <w:rsid w:val="009C0ED4"/>
    <w:rsid w:val="009C3C80"/>
    <w:rsid w:val="009C3EE3"/>
    <w:rsid w:val="009C451B"/>
    <w:rsid w:val="009C492F"/>
    <w:rsid w:val="009C53FD"/>
    <w:rsid w:val="009C6DC8"/>
    <w:rsid w:val="009C77F5"/>
    <w:rsid w:val="009D02E3"/>
    <w:rsid w:val="009D1CED"/>
    <w:rsid w:val="009D20B6"/>
    <w:rsid w:val="009D2FF2"/>
    <w:rsid w:val="009D3226"/>
    <w:rsid w:val="009D3385"/>
    <w:rsid w:val="009D456B"/>
    <w:rsid w:val="009D5C13"/>
    <w:rsid w:val="009D6396"/>
    <w:rsid w:val="009D67D1"/>
    <w:rsid w:val="009D68C8"/>
    <w:rsid w:val="009D7159"/>
    <w:rsid w:val="009D793C"/>
    <w:rsid w:val="009E11A8"/>
    <w:rsid w:val="009E16A9"/>
    <w:rsid w:val="009E1703"/>
    <w:rsid w:val="009E1D91"/>
    <w:rsid w:val="009E375F"/>
    <w:rsid w:val="009E39D4"/>
    <w:rsid w:val="009E433B"/>
    <w:rsid w:val="009E47E3"/>
    <w:rsid w:val="009E5401"/>
    <w:rsid w:val="009E5F68"/>
    <w:rsid w:val="009F1E1B"/>
    <w:rsid w:val="009F3A18"/>
    <w:rsid w:val="009F5518"/>
    <w:rsid w:val="00A0088D"/>
    <w:rsid w:val="00A01A70"/>
    <w:rsid w:val="00A02C9C"/>
    <w:rsid w:val="00A030B5"/>
    <w:rsid w:val="00A064D8"/>
    <w:rsid w:val="00A0758F"/>
    <w:rsid w:val="00A10C39"/>
    <w:rsid w:val="00A10E54"/>
    <w:rsid w:val="00A11A82"/>
    <w:rsid w:val="00A12900"/>
    <w:rsid w:val="00A14DCD"/>
    <w:rsid w:val="00A15222"/>
    <w:rsid w:val="00A1570A"/>
    <w:rsid w:val="00A211B4"/>
    <w:rsid w:val="00A222E7"/>
    <w:rsid w:val="00A22720"/>
    <w:rsid w:val="00A24AEA"/>
    <w:rsid w:val="00A31092"/>
    <w:rsid w:val="00A31473"/>
    <w:rsid w:val="00A3220E"/>
    <w:rsid w:val="00A33DDF"/>
    <w:rsid w:val="00A3411E"/>
    <w:rsid w:val="00A34547"/>
    <w:rsid w:val="00A351C1"/>
    <w:rsid w:val="00A36B69"/>
    <w:rsid w:val="00A376B7"/>
    <w:rsid w:val="00A37B0E"/>
    <w:rsid w:val="00A407A7"/>
    <w:rsid w:val="00A41BF5"/>
    <w:rsid w:val="00A42A86"/>
    <w:rsid w:val="00A43206"/>
    <w:rsid w:val="00A4329A"/>
    <w:rsid w:val="00A44778"/>
    <w:rsid w:val="00A44A2A"/>
    <w:rsid w:val="00A44E84"/>
    <w:rsid w:val="00A469E7"/>
    <w:rsid w:val="00A47752"/>
    <w:rsid w:val="00A50D77"/>
    <w:rsid w:val="00A51488"/>
    <w:rsid w:val="00A517EC"/>
    <w:rsid w:val="00A51DBD"/>
    <w:rsid w:val="00A534A3"/>
    <w:rsid w:val="00A54165"/>
    <w:rsid w:val="00A548D8"/>
    <w:rsid w:val="00A54FEC"/>
    <w:rsid w:val="00A55E2F"/>
    <w:rsid w:val="00A562A4"/>
    <w:rsid w:val="00A577CE"/>
    <w:rsid w:val="00A604A4"/>
    <w:rsid w:val="00A61392"/>
    <w:rsid w:val="00A61823"/>
    <w:rsid w:val="00A61B7D"/>
    <w:rsid w:val="00A654B9"/>
    <w:rsid w:val="00A6605B"/>
    <w:rsid w:val="00A66ADC"/>
    <w:rsid w:val="00A7057A"/>
    <w:rsid w:val="00A7092B"/>
    <w:rsid w:val="00A7147D"/>
    <w:rsid w:val="00A741DF"/>
    <w:rsid w:val="00A80382"/>
    <w:rsid w:val="00A80400"/>
    <w:rsid w:val="00A81B15"/>
    <w:rsid w:val="00A837FF"/>
    <w:rsid w:val="00A84A35"/>
    <w:rsid w:val="00A84DC8"/>
    <w:rsid w:val="00A85DBC"/>
    <w:rsid w:val="00A87FEB"/>
    <w:rsid w:val="00A9194B"/>
    <w:rsid w:val="00A93079"/>
    <w:rsid w:val="00A93715"/>
    <w:rsid w:val="00A93BE4"/>
    <w:rsid w:val="00A93F9F"/>
    <w:rsid w:val="00A9420E"/>
    <w:rsid w:val="00A9424E"/>
    <w:rsid w:val="00A94A05"/>
    <w:rsid w:val="00A954ED"/>
    <w:rsid w:val="00A97648"/>
    <w:rsid w:val="00AA104E"/>
    <w:rsid w:val="00AA14DF"/>
    <w:rsid w:val="00AA1CFD"/>
    <w:rsid w:val="00AA2239"/>
    <w:rsid w:val="00AA33D2"/>
    <w:rsid w:val="00AA34A2"/>
    <w:rsid w:val="00AA3F84"/>
    <w:rsid w:val="00AA4D7B"/>
    <w:rsid w:val="00AA55AE"/>
    <w:rsid w:val="00AA5C37"/>
    <w:rsid w:val="00AA69B7"/>
    <w:rsid w:val="00AA7F92"/>
    <w:rsid w:val="00AB0C57"/>
    <w:rsid w:val="00AB1195"/>
    <w:rsid w:val="00AB4132"/>
    <w:rsid w:val="00AB4182"/>
    <w:rsid w:val="00AB43A0"/>
    <w:rsid w:val="00AC0263"/>
    <w:rsid w:val="00AC27DB"/>
    <w:rsid w:val="00AC283F"/>
    <w:rsid w:val="00AC2BEC"/>
    <w:rsid w:val="00AC33A1"/>
    <w:rsid w:val="00AC355E"/>
    <w:rsid w:val="00AC4347"/>
    <w:rsid w:val="00AC6D6B"/>
    <w:rsid w:val="00AD0A83"/>
    <w:rsid w:val="00AD0AF0"/>
    <w:rsid w:val="00AD2A5D"/>
    <w:rsid w:val="00AD5B47"/>
    <w:rsid w:val="00AD7440"/>
    <w:rsid w:val="00AD7736"/>
    <w:rsid w:val="00AE10CE"/>
    <w:rsid w:val="00AE1300"/>
    <w:rsid w:val="00AE42A6"/>
    <w:rsid w:val="00AE474F"/>
    <w:rsid w:val="00AE47E3"/>
    <w:rsid w:val="00AE5665"/>
    <w:rsid w:val="00AE6068"/>
    <w:rsid w:val="00AE67D0"/>
    <w:rsid w:val="00AE70D4"/>
    <w:rsid w:val="00AE7868"/>
    <w:rsid w:val="00AE7B8B"/>
    <w:rsid w:val="00AF0407"/>
    <w:rsid w:val="00AF206C"/>
    <w:rsid w:val="00AF287F"/>
    <w:rsid w:val="00AF38A1"/>
    <w:rsid w:val="00AF43AD"/>
    <w:rsid w:val="00AF4D8B"/>
    <w:rsid w:val="00AF53CE"/>
    <w:rsid w:val="00AF723A"/>
    <w:rsid w:val="00B0175E"/>
    <w:rsid w:val="00B02026"/>
    <w:rsid w:val="00B025AD"/>
    <w:rsid w:val="00B03EF0"/>
    <w:rsid w:val="00B055CA"/>
    <w:rsid w:val="00B065B9"/>
    <w:rsid w:val="00B067CA"/>
    <w:rsid w:val="00B07D44"/>
    <w:rsid w:val="00B11026"/>
    <w:rsid w:val="00B12B26"/>
    <w:rsid w:val="00B12E69"/>
    <w:rsid w:val="00B12F78"/>
    <w:rsid w:val="00B13390"/>
    <w:rsid w:val="00B15199"/>
    <w:rsid w:val="00B1625C"/>
    <w:rsid w:val="00B162C7"/>
    <w:rsid w:val="00B163F8"/>
    <w:rsid w:val="00B17DB0"/>
    <w:rsid w:val="00B213C2"/>
    <w:rsid w:val="00B21BEC"/>
    <w:rsid w:val="00B23CF8"/>
    <w:rsid w:val="00B24711"/>
    <w:rsid w:val="00B2472D"/>
    <w:rsid w:val="00B24CA0"/>
    <w:rsid w:val="00B2549F"/>
    <w:rsid w:val="00B25CFF"/>
    <w:rsid w:val="00B30BE3"/>
    <w:rsid w:val="00B3200E"/>
    <w:rsid w:val="00B32C7A"/>
    <w:rsid w:val="00B334F7"/>
    <w:rsid w:val="00B34ABD"/>
    <w:rsid w:val="00B353C2"/>
    <w:rsid w:val="00B35BE1"/>
    <w:rsid w:val="00B370C2"/>
    <w:rsid w:val="00B373C1"/>
    <w:rsid w:val="00B3750C"/>
    <w:rsid w:val="00B37C86"/>
    <w:rsid w:val="00B37FD5"/>
    <w:rsid w:val="00B4069D"/>
    <w:rsid w:val="00B41067"/>
    <w:rsid w:val="00B4108D"/>
    <w:rsid w:val="00B4223C"/>
    <w:rsid w:val="00B43372"/>
    <w:rsid w:val="00B43D0C"/>
    <w:rsid w:val="00B4418F"/>
    <w:rsid w:val="00B457B4"/>
    <w:rsid w:val="00B46ADC"/>
    <w:rsid w:val="00B50801"/>
    <w:rsid w:val="00B50D8C"/>
    <w:rsid w:val="00B529B5"/>
    <w:rsid w:val="00B53219"/>
    <w:rsid w:val="00B53BCD"/>
    <w:rsid w:val="00B57265"/>
    <w:rsid w:val="00B60A4D"/>
    <w:rsid w:val="00B61BDE"/>
    <w:rsid w:val="00B633AE"/>
    <w:rsid w:val="00B6353C"/>
    <w:rsid w:val="00B64856"/>
    <w:rsid w:val="00B648D6"/>
    <w:rsid w:val="00B649C5"/>
    <w:rsid w:val="00B6597F"/>
    <w:rsid w:val="00B66070"/>
    <w:rsid w:val="00B665D2"/>
    <w:rsid w:val="00B66A9E"/>
    <w:rsid w:val="00B6737C"/>
    <w:rsid w:val="00B7214D"/>
    <w:rsid w:val="00B74347"/>
    <w:rsid w:val="00B74372"/>
    <w:rsid w:val="00B74CB7"/>
    <w:rsid w:val="00B75525"/>
    <w:rsid w:val="00B755BD"/>
    <w:rsid w:val="00B80283"/>
    <w:rsid w:val="00B8095F"/>
    <w:rsid w:val="00B80B0C"/>
    <w:rsid w:val="00B80B11"/>
    <w:rsid w:val="00B823FA"/>
    <w:rsid w:val="00B82DDA"/>
    <w:rsid w:val="00B831AE"/>
    <w:rsid w:val="00B840D1"/>
    <w:rsid w:val="00B841AD"/>
    <w:rsid w:val="00B8446C"/>
    <w:rsid w:val="00B86102"/>
    <w:rsid w:val="00B869E5"/>
    <w:rsid w:val="00B86F1E"/>
    <w:rsid w:val="00B87725"/>
    <w:rsid w:val="00B87CA2"/>
    <w:rsid w:val="00B91A3D"/>
    <w:rsid w:val="00B91B5F"/>
    <w:rsid w:val="00B949D8"/>
    <w:rsid w:val="00B94B66"/>
    <w:rsid w:val="00B96BBA"/>
    <w:rsid w:val="00B97CDC"/>
    <w:rsid w:val="00BA0C4F"/>
    <w:rsid w:val="00BA12ED"/>
    <w:rsid w:val="00BA1893"/>
    <w:rsid w:val="00BA259A"/>
    <w:rsid w:val="00BA259C"/>
    <w:rsid w:val="00BA29D3"/>
    <w:rsid w:val="00BA307F"/>
    <w:rsid w:val="00BA473E"/>
    <w:rsid w:val="00BA4EE0"/>
    <w:rsid w:val="00BA5280"/>
    <w:rsid w:val="00BA5A56"/>
    <w:rsid w:val="00BA7139"/>
    <w:rsid w:val="00BA7C33"/>
    <w:rsid w:val="00BB14F1"/>
    <w:rsid w:val="00BB1BCC"/>
    <w:rsid w:val="00BB572E"/>
    <w:rsid w:val="00BB59DE"/>
    <w:rsid w:val="00BB722E"/>
    <w:rsid w:val="00BB74FD"/>
    <w:rsid w:val="00BC0BE2"/>
    <w:rsid w:val="00BC1CE0"/>
    <w:rsid w:val="00BC2CB5"/>
    <w:rsid w:val="00BC2EB8"/>
    <w:rsid w:val="00BC39CB"/>
    <w:rsid w:val="00BC4D5C"/>
    <w:rsid w:val="00BC555F"/>
    <w:rsid w:val="00BC5982"/>
    <w:rsid w:val="00BC60BF"/>
    <w:rsid w:val="00BC6508"/>
    <w:rsid w:val="00BD0281"/>
    <w:rsid w:val="00BD0684"/>
    <w:rsid w:val="00BD2252"/>
    <w:rsid w:val="00BD28BF"/>
    <w:rsid w:val="00BD36B4"/>
    <w:rsid w:val="00BD3ECD"/>
    <w:rsid w:val="00BD5DF5"/>
    <w:rsid w:val="00BD5FFC"/>
    <w:rsid w:val="00BD6404"/>
    <w:rsid w:val="00BD727C"/>
    <w:rsid w:val="00BD7A1E"/>
    <w:rsid w:val="00BE08E7"/>
    <w:rsid w:val="00BE0FC7"/>
    <w:rsid w:val="00BE328D"/>
    <w:rsid w:val="00BE32B8"/>
    <w:rsid w:val="00BE33AE"/>
    <w:rsid w:val="00BE345A"/>
    <w:rsid w:val="00BE5FB6"/>
    <w:rsid w:val="00BE60F2"/>
    <w:rsid w:val="00BF046F"/>
    <w:rsid w:val="00BF11CA"/>
    <w:rsid w:val="00BF165E"/>
    <w:rsid w:val="00BF21BD"/>
    <w:rsid w:val="00BF2C9B"/>
    <w:rsid w:val="00BF3EB1"/>
    <w:rsid w:val="00BF4F01"/>
    <w:rsid w:val="00BF520F"/>
    <w:rsid w:val="00BF5B06"/>
    <w:rsid w:val="00BF7BBB"/>
    <w:rsid w:val="00C011A7"/>
    <w:rsid w:val="00C01D50"/>
    <w:rsid w:val="00C0274F"/>
    <w:rsid w:val="00C03A16"/>
    <w:rsid w:val="00C03B0A"/>
    <w:rsid w:val="00C03DD3"/>
    <w:rsid w:val="00C05359"/>
    <w:rsid w:val="00C056DC"/>
    <w:rsid w:val="00C0632F"/>
    <w:rsid w:val="00C06637"/>
    <w:rsid w:val="00C076A1"/>
    <w:rsid w:val="00C1329B"/>
    <w:rsid w:val="00C13F44"/>
    <w:rsid w:val="00C14203"/>
    <w:rsid w:val="00C1572F"/>
    <w:rsid w:val="00C17C75"/>
    <w:rsid w:val="00C23B22"/>
    <w:rsid w:val="00C24B87"/>
    <w:rsid w:val="00C24C05"/>
    <w:rsid w:val="00C24D2F"/>
    <w:rsid w:val="00C25528"/>
    <w:rsid w:val="00C25921"/>
    <w:rsid w:val="00C26222"/>
    <w:rsid w:val="00C26376"/>
    <w:rsid w:val="00C31044"/>
    <w:rsid w:val="00C31283"/>
    <w:rsid w:val="00C31F99"/>
    <w:rsid w:val="00C32C53"/>
    <w:rsid w:val="00C33C48"/>
    <w:rsid w:val="00C340AF"/>
    <w:rsid w:val="00C340E5"/>
    <w:rsid w:val="00C346C9"/>
    <w:rsid w:val="00C346E1"/>
    <w:rsid w:val="00C35AA7"/>
    <w:rsid w:val="00C43BA1"/>
    <w:rsid w:val="00C43DAB"/>
    <w:rsid w:val="00C45AF7"/>
    <w:rsid w:val="00C462C8"/>
    <w:rsid w:val="00C4748D"/>
    <w:rsid w:val="00C47F08"/>
    <w:rsid w:val="00C514A6"/>
    <w:rsid w:val="00C52BA1"/>
    <w:rsid w:val="00C53A4D"/>
    <w:rsid w:val="00C54C67"/>
    <w:rsid w:val="00C5739F"/>
    <w:rsid w:val="00C57C8E"/>
    <w:rsid w:val="00C57CF0"/>
    <w:rsid w:val="00C617B4"/>
    <w:rsid w:val="00C634DB"/>
    <w:rsid w:val="00C63557"/>
    <w:rsid w:val="00C639BE"/>
    <w:rsid w:val="00C649BD"/>
    <w:rsid w:val="00C64B35"/>
    <w:rsid w:val="00C64C50"/>
    <w:rsid w:val="00C65891"/>
    <w:rsid w:val="00C663B4"/>
    <w:rsid w:val="00C66AC9"/>
    <w:rsid w:val="00C66ED0"/>
    <w:rsid w:val="00C6785C"/>
    <w:rsid w:val="00C67BDB"/>
    <w:rsid w:val="00C71349"/>
    <w:rsid w:val="00C724D3"/>
    <w:rsid w:val="00C734A9"/>
    <w:rsid w:val="00C74397"/>
    <w:rsid w:val="00C75CA4"/>
    <w:rsid w:val="00C77DD9"/>
    <w:rsid w:val="00C83BE6"/>
    <w:rsid w:val="00C8472A"/>
    <w:rsid w:val="00C8498F"/>
    <w:rsid w:val="00C84A97"/>
    <w:rsid w:val="00C85354"/>
    <w:rsid w:val="00C86ABA"/>
    <w:rsid w:val="00C90216"/>
    <w:rsid w:val="00C92C22"/>
    <w:rsid w:val="00C943F3"/>
    <w:rsid w:val="00C94950"/>
    <w:rsid w:val="00C96D53"/>
    <w:rsid w:val="00CA08C6"/>
    <w:rsid w:val="00CA0A77"/>
    <w:rsid w:val="00CA12DF"/>
    <w:rsid w:val="00CA2729"/>
    <w:rsid w:val="00CA2F9A"/>
    <w:rsid w:val="00CA3057"/>
    <w:rsid w:val="00CA3E4B"/>
    <w:rsid w:val="00CA45F8"/>
    <w:rsid w:val="00CA7337"/>
    <w:rsid w:val="00CA7EE7"/>
    <w:rsid w:val="00CB0305"/>
    <w:rsid w:val="00CB0994"/>
    <w:rsid w:val="00CB33C7"/>
    <w:rsid w:val="00CB367B"/>
    <w:rsid w:val="00CB5995"/>
    <w:rsid w:val="00CB6DA7"/>
    <w:rsid w:val="00CB7DE9"/>
    <w:rsid w:val="00CB7E4C"/>
    <w:rsid w:val="00CC0C02"/>
    <w:rsid w:val="00CC25B4"/>
    <w:rsid w:val="00CC3F09"/>
    <w:rsid w:val="00CC52D8"/>
    <w:rsid w:val="00CC5F88"/>
    <w:rsid w:val="00CC69C8"/>
    <w:rsid w:val="00CC6B08"/>
    <w:rsid w:val="00CC72B2"/>
    <w:rsid w:val="00CC77A2"/>
    <w:rsid w:val="00CD0714"/>
    <w:rsid w:val="00CD132B"/>
    <w:rsid w:val="00CD1EEE"/>
    <w:rsid w:val="00CD2E0C"/>
    <w:rsid w:val="00CD307E"/>
    <w:rsid w:val="00CD4313"/>
    <w:rsid w:val="00CD629F"/>
    <w:rsid w:val="00CD62FB"/>
    <w:rsid w:val="00CD651D"/>
    <w:rsid w:val="00CD6A1B"/>
    <w:rsid w:val="00CD6F5C"/>
    <w:rsid w:val="00CD7B99"/>
    <w:rsid w:val="00CE09BD"/>
    <w:rsid w:val="00CE0A7F"/>
    <w:rsid w:val="00CE1718"/>
    <w:rsid w:val="00CE1A2C"/>
    <w:rsid w:val="00CE2D55"/>
    <w:rsid w:val="00CE587B"/>
    <w:rsid w:val="00CF0E3F"/>
    <w:rsid w:val="00CF3125"/>
    <w:rsid w:val="00CF4156"/>
    <w:rsid w:val="00CF5DF0"/>
    <w:rsid w:val="00D0036C"/>
    <w:rsid w:val="00D00656"/>
    <w:rsid w:val="00D009F8"/>
    <w:rsid w:val="00D032EA"/>
    <w:rsid w:val="00D035CF"/>
    <w:rsid w:val="00D03D00"/>
    <w:rsid w:val="00D054C2"/>
    <w:rsid w:val="00D05C30"/>
    <w:rsid w:val="00D06281"/>
    <w:rsid w:val="00D06340"/>
    <w:rsid w:val="00D073C2"/>
    <w:rsid w:val="00D10052"/>
    <w:rsid w:val="00D11118"/>
    <w:rsid w:val="00D11321"/>
    <w:rsid w:val="00D11359"/>
    <w:rsid w:val="00D12554"/>
    <w:rsid w:val="00D12966"/>
    <w:rsid w:val="00D13E5C"/>
    <w:rsid w:val="00D21374"/>
    <w:rsid w:val="00D26648"/>
    <w:rsid w:val="00D26D36"/>
    <w:rsid w:val="00D308E3"/>
    <w:rsid w:val="00D3188C"/>
    <w:rsid w:val="00D31A76"/>
    <w:rsid w:val="00D325B4"/>
    <w:rsid w:val="00D32B50"/>
    <w:rsid w:val="00D32F7E"/>
    <w:rsid w:val="00D33068"/>
    <w:rsid w:val="00D33BF4"/>
    <w:rsid w:val="00D33F95"/>
    <w:rsid w:val="00D35DA2"/>
    <w:rsid w:val="00D35F4A"/>
    <w:rsid w:val="00D35F9B"/>
    <w:rsid w:val="00D36407"/>
    <w:rsid w:val="00D36B69"/>
    <w:rsid w:val="00D408DD"/>
    <w:rsid w:val="00D4146C"/>
    <w:rsid w:val="00D41AEE"/>
    <w:rsid w:val="00D41F4C"/>
    <w:rsid w:val="00D437EF"/>
    <w:rsid w:val="00D44CE1"/>
    <w:rsid w:val="00D44E8B"/>
    <w:rsid w:val="00D45D72"/>
    <w:rsid w:val="00D47396"/>
    <w:rsid w:val="00D50DF4"/>
    <w:rsid w:val="00D5127B"/>
    <w:rsid w:val="00D520E4"/>
    <w:rsid w:val="00D52A12"/>
    <w:rsid w:val="00D53A38"/>
    <w:rsid w:val="00D559AF"/>
    <w:rsid w:val="00D56502"/>
    <w:rsid w:val="00D575DD"/>
    <w:rsid w:val="00D57DFA"/>
    <w:rsid w:val="00D615C7"/>
    <w:rsid w:val="00D6309D"/>
    <w:rsid w:val="00D63655"/>
    <w:rsid w:val="00D63D5D"/>
    <w:rsid w:val="00D63FFC"/>
    <w:rsid w:val="00D67FCF"/>
    <w:rsid w:val="00D709CE"/>
    <w:rsid w:val="00D71F73"/>
    <w:rsid w:val="00D73F90"/>
    <w:rsid w:val="00D753F6"/>
    <w:rsid w:val="00D75C16"/>
    <w:rsid w:val="00D76A95"/>
    <w:rsid w:val="00D801FB"/>
    <w:rsid w:val="00D80786"/>
    <w:rsid w:val="00D80EB3"/>
    <w:rsid w:val="00D818A1"/>
    <w:rsid w:val="00D81CAB"/>
    <w:rsid w:val="00D843BC"/>
    <w:rsid w:val="00D8576F"/>
    <w:rsid w:val="00D8677F"/>
    <w:rsid w:val="00D86A68"/>
    <w:rsid w:val="00D87028"/>
    <w:rsid w:val="00D87394"/>
    <w:rsid w:val="00D90E12"/>
    <w:rsid w:val="00D9221A"/>
    <w:rsid w:val="00D9295E"/>
    <w:rsid w:val="00D9368E"/>
    <w:rsid w:val="00D9412C"/>
    <w:rsid w:val="00D95B41"/>
    <w:rsid w:val="00D96859"/>
    <w:rsid w:val="00D968D0"/>
    <w:rsid w:val="00D97F0C"/>
    <w:rsid w:val="00DA3A86"/>
    <w:rsid w:val="00DA4884"/>
    <w:rsid w:val="00DA6F7C"/>
    <w:rsid w:val="00DA7787"/>
    <w:rsid w:val="00DA7AD7"/>
    <w:rsid w:val="00DB0E03"/>
    <w:rsid w:val="00DB46AB"/>
    <w:rsid w:val="00DC002F"/>
    <w:rsid w:val="00DC0AD8"/>
    <w:rsid w:val="00DC14B8"/>
    <w:rsid w:val="00DC1CB9"/>
    <w:rsid w:val="00DC2500"/>
    <w:rsid w:val="00DC36A0"/>
    <w:rsid w:val="00DC3DE6"/>
    <w:rsid w:val="00DC4F72"/>
    <w:rsid w:val="00DC516A"/>
    <w:rsid w:val="00DC5AFE"/>
    <w:rsid w:val="00DC61B3"/>
    <w:rsid w:val="00DC654C"/>
    <w:rsid w:val="00DC77DC"/>
    <w:rsid w:val="00DD0453"/>
    <w:rsid w:val="00DD0C2C"/>
    <w:rsid w:val="00DD19DE"/>
    <w:rsid w:val="00DD28BC"/>
    <w:rsid w:val="00DD3383"/>
    <w:rsid w:val="00DD553F"/>
    <w:rsid w:val="00DD71B0"/>
    <w:rsid w:val="00DD7FBF"/>
    <w:rsid w:val="00DE03DA"/>
    <w:rsid w:val="00DE31F0"/>
    <w:rsid w:val="00DE3D1C"/>
    <w:rsid w:val="00DE4496"/>
    <w:rsid w:val="00DE4ED2"/>
    <w:rsid w:val="00DE5981"/>
    <w:rsid w:val="00DE6C95"/>
    <w:rsid w:val="00DE7A87"/>
    <w:rsid w:val="00DE7FF6"/>
    <w:rsid w:val="00DF04D0"/>
    <w:rsid w:val="00DF0B84"/>
    <w:rsid w:val="00DF2B9C"/>
    <w:rsid w:val="00DF2C9E"/>
    <w:rsid w:val="00DF7E52"/>
    <w:rsid w:val="00E00A91"/>
    <w:rsid w:val="00E00E3E"/>
    <w:rsid w:val="00E0132A"/>
    <w:rsid w:val="00E0227D"/>
    <w:rsid w:val="00E038E4"/>
    <w:rsid w:val="00E039F7"/>
    <w:rsid w:val="00E04731"/>
    <w:rsid w:val="00E04B84"/>
    <w:rsid w:val="00E0604E"/>
    <w:rsid w:val="00E06466"/>
    <w:rsid w:val="00E06835"/>
    <w:rsid w:val="00E06FDA"/>
    <w:rsid w:val="00E12852"/>
    <w:rsid w:val="00E1360E"/>
    <w:rsid w:val="00E13DCA"/>
    <w:rsid w:val="00E14A51"/>
    <w:rsid w:val="00E14D3F"/>
    <w:rsid w:val="00E160A5"/>
    <w:rsid w:val="00E1703A"/>
    <w:rsid w:val="00E1713D"/>
    <w:rsid w:val="00E177EE"/>
    <w:rsid w:val="00E17904"/>
    <w:rsid w:val="00E17B04"/>
    <w:rsid w:val="00E20260"/>
    <w:rsid w:val="00E203ED"/>
    <w:rsid w:val="00E20A43"/>
    <w:rsid w:val="00E21E2C"/>
    <w:rsid w:val="00E2323F"/>
    <w:rsid w:val="00E2386F"/>
    <w:rsid w:val="00E23898"/>
    <w:rsid w:val="00E23979"/>
    <w:rsid w:val="00E23AFF"/>
    <w:rsid w:val="00E23DB2"/>
    <w:rsid w:val="00E319F1"/>
    <w:rsid w:val="00E32509"/>
    <w:rsid w:val="00E33CD2"/>
    <w:rsid w:val="00E33CEF"/>
    <w:rsid w:val="00E33D96"/>
    <w:rsid w:val="00E34C0C"/>
    <w:rsid w:val="00E36C2E"/>
    <w:rsid w:val="00E37CC6"/>
    <w:rsid w:val="00E40141"/>
    <w:rsid w:val="00E40790"/>
    <w:rsid w:val="00E40E90"/>
    <w:rsid w:val="00E40F4B"/>
    <w:rsid w:val="00E42A05"/>
    <w:rsid w:val="00E4313E"/>
    <w:rsid w:val="00E440E1"/>
    <w:rsid w:val="00E44115"/>
    <w:rsid w:val="00E44E00"/>
    <w:rsid w:val="00E45C7E"/>
    <w:rsid w:val="00E465FC"/>
    <w:rsid w:val="00E50735"/>
    <w:rsid w:val="00E516D8"/>
    <w:rsid w:val="00E52AB7"/>
    <w:rsid w:val="00E531EB"/>
    <w:rsid w:val="00E54874"/>
    <w:rsid w:val="00E54B6F"/>
    <w:rsid w:val="00E55183"/>
    <w:rsid w:val="00E55ACA"/>
    <w:rsid w:val="00E56C79"/>
    <w:rsid w:val="00E56E3A"/>
    <w:rsid w:val="00E57183"/>
    <w:rsid w:val="00E57B74"/>
    <w:rsid w:val="00E614F7"/>
    <w:rsid w:val="00E63C6F"/>
    <w:rsid w:val="00E645AE"/>
    <w:rsid w:val="00E65105"/>
    <w:rsid w:val="00E65BC6"/>
    <w:rsid w:val="00E661FF"/>
    <w:rsid w:val="00E72450"/>
    <w:rsid w:val="00E726EB"/>
    <w:rsid w:val="00E72CF1"/>
    <w:rsid w:val="00E72DF3"/>
    <w:rsid w:val="00E73A3B"/>
    <w:rsid w:val="00E74C9B"/>
    <w:rsid w:val="00E80B52"/>
    <w:rsid w:val="00E819EF"/>
    <w:rsid w:val="00E824C3"/>
    <w:rsid w:val="00E82B31"/>
    <w:rsid w:val="00E840B3"/>
    <w:rsid w:val="00E84450"/>
    <w:rsid w:val="00E846EA"/>
    <w:rsid w:val="00E84D10"/>
    <w:rsid w:val="00E84EBA"/>
    <w:rsid w:val="00E85678"/>
    <w:rsid w:val="00E8629F"/>
    <w:rsid w:val="00E868FE"/>
    <w:rsid w:val="00E91008"/>
    <w:rsid w:val="00E91099"/>
    <w:rsid w:val="00E92D52"/>
    <w:rsid w:val="00E9374E"/>
    <w:rsid w:val="00E93FDA"/>
    <w:rsid w:val="00E945AE"/>
    <w:rsid w:val="00E94F54"/>
    <w:rsid w:val="00E979C5"/>
    <w:rsid w:val="00E97AD5"/>
    <w:rsid w:val="00E97EBB"/>
    <w:rsid w:val="00EA0BA1"/>
    <w:rsid w:val="00EA0C32"/>
    <w:rsid w:val="00EA1025"/>
    <w:rsid w:val="00EA1111"/>
    <w:rsid w:val="00EA151E"/>
    <w:rsid w:val="00EA2287"/>
    <w:rsid w:val="00EA2FBC"/>
    <w:rsid w:val="00EA3074"/>
    <w:rsid w:val="00EA3B4F"/>
    <w:rsid w:val="00EA3C24"/>
    <w:rsid w:val="00EA52F5"/>
    <w:rsid w:val="00EA5B3C"/>
    <w:rsid w:val="00EA73DF"/>
    <w:rsid w:val="00EA74BE"/>
    <w:rsid w:val="00EB0177"/>
    <w:rsid w:val="00EB1531"/>
    <w:rsid w:val="00EB28C1"/>
    <w:rsid w:val="00EB3553"/>
    <w:rsid w:val="00EB53C6"/>
    <w:rsid w:val="00EB61AE"/>
    <w:rsid w:val="00EB6465"/>
    <w:rsid w:val="00EB673F"/>
    <w:rsid w:val="00EB6FD8"/>
    <w:rsid w:val="00EC06D4"/>
    <w:rsid w:val="00EC0A26"/>
    <w:rsid w:val="00EC0E1C"/>
    <w:rsid w:val="00EC0E94"/>
    <w:rsid w:val="00EC322D"/>
    <w:rsid w:val="00EC3D07"/>
    <w:rsid w:val="00EC5927"/>
    <w:rsid w:val="00EC5D29"/>
    <w:rsid w:val="00EC7711"/>
    <w:rsid w:val="00EC7E71"/>
    <w:rsid w:val="00ED0A05"/>
    <w:rsid w:val="00ED23D0"/>
    <w:rsid w:val="00ED383A"/>
    <w:rsid w:val="00ED3AB5"/>
    <w:rsid w:val="00ED3ECB"/>
    <w:rsid w:val="00ED5F2D"/>
    <w:rsid w:val="00EE010C"/>
    <w:rsid w:val="00EE0C1B"/>
    <w:rsid w:val="00EE1080"/>
    <w:rsid w:val="00EE4178"/>
    <w:rsid w:val="00EE70D2"/>
    <w:rsid w:val="00EF05D0"/>
    <w:rsid w:val="00EF1327"/>
    <w:rsid w:val="00EF1EC5"/>
    <w:rsid w:val="00EF493E"/>
    <w:rsid w:val="00EF4B0B"/>
    <w:rsid w:val="00EF4C86"/>
    <w:rsid w:val="00EF4C88"/>
    <w:rsid w:val="00EF4E5C"/>
    <w:rsid w:val="00EF55EB"/>
    <w:rsid w:val="00EF7712"/>
    <w:rsid w:val="00F00DCC"/>
    <w:rsid w:val="00F0145E"/>
    <w:rsid w:val="00F0156F"/>
    <w:rsid w:val="00F05A1F"/>
    <w:rsid w:val="00F05AC8"/>
    <w:rsid w:val="00F06DE4"/>
    <w:rsid w:val="00F07167"/>
    <w:rsid w:val="00F072D8"/>
    <w:rsid w:val="00F07CCB"/>
    <w:rsid w:val="00F07CE0"/>
    <w:rsid w:val="00F07E9C"/>
    <w:rsid w:val="00F115F5"/>
    <w:rsid w:val="00F121CC"/>
    <w:rsid w:val="00F12E40"/>
    <w:rsid w:val="00F13846"/>
    <w:rsid w:val="00F13B44"/>
    <w:rsid w:val="00F13D05"/>
    <w:rsid w:val="00F143BA"/>
    <w:rsid w:val="00F14B69"/>
    <w:rsid w:val="00F15FEB"/>
    <w:rsid w:val="00F1679D"/>
    <w:rsid w:val="00F1682C"/>
    <w:rsid w:val="00F20B91"/>
    <w:rsid w:val="00F21139"/>
    <w:rsid w:val="00F215DB"/>
    <w:rsid w:val="00F22C35"/>
    <w:rsid w:val="00F23E13"/>
    <w:rsid w:val="00F24B8B"/>
    <w:rsid w:val="00F251A2"/>
    <w:rsid w:val="00F25E19"/>
    <w:rsid w:val="00F272DE"/>
    <w:rsid w:val="00F27414"/>
    <w:rsid w:val="00F27470"/>
    <w:rsid w:val="00F30D2E"/>
    <w:rsid w:val="00F31999"/>
    <w:rsid w:val="00F34103"/>
    <w:rsid w:val="00F34556"/>
    <w:rsid w:val="00F35516"/>
    <w:rsid w:val="00F35790"/>
    <w:rsid w:val="00F408B0"/>
    <w:rsid w:val="00F4136D"/>
    <w:rsid w:val="00F41870"/>
    <w:rsid w:val="00F41BCD"/>
    <w:rsid w:val="00F4212E"/>
    <w:rsid w:val="00F422C6"/>
    <w:rsid w:val="00F42C20"/>
    <w:rsid w:val="00F439EB"/>
    <w:rsid w:val="00F43E34"/>
    <w:rsid w:val="00F44281"/>
    <w:rsid w:val="00F45D85"/>
    <w:rsid w:val="00F46EAE"/>
    <w:rsid w:val="00F46EED"/>
    <w:rsid w:val="00F50D77"/>
    <w:rsid w:val="00F5280E"/>
    <w:rsid w:val="00F53053"/>
    <w:rsid w:val="00F538C2"/>
    <w:rsid w:val="00F53FE2"/>
    <w:rsid w:val="00F54F98"/>
    <w:rsid w:val="00F575FF"/>
    <w:rsid w:val="00F611E6"/>
    <w:rsid w:val="00F618EF"/>
    <w:rsid w:val="00F639A1"/>
    <w:rsid w:val="00F641A1"/>
    <w:rsid w:val="00F65582"/>
    <w:rsid w:val="00F66E75"/>
    <w:rsid w:val="00F66E78"/>
    <w:rsid w:val="00F6733A"/>
    <w:rsid w:val="00F677C9"/>
    <w:rsid w:val="00F7248F"/>
    <w:rsid w:val="00F732DF"/>
    <w:rsid w:val="00F73306"/>
    <w:rsid w:val="00F734C8"/>
    <w:rsid w:val="00F7377B"/>
    <w:rsid w:val="00F76921"/>
    <w:rsid w:val="00F76AFA"/>
    <w:rsid w:val="00F76CCA"/>
    <w:rsid w:val="00F77EB0"/>
    <w:rsid w:val="00F82412"/>
    <w:rsid w:val="00F829D2"/>
    <w:rsid w:val="00F83B14"/>
    <w:rsid w:val="00F8461F"/>
    <w:rsid w:val="00F84827"/>
    <w:rsid w:val="00F851B5"/>
    <w:rsid w:val="00F877BC"/>
    <w:rsid w:val="00F87A2B"/>
    <w:rsid w:val="00F87A92"/>
    <w:rsid w:val="00F87CDD"/>
    <w:rsid w:val="00F93314"/>
    <w:rsid w:val="00F933F0"/>
    <w:rsid w:val="00F937A3"/>
    <w:rsid w:val="00F94715"/>
    <w:rsid w:val="00F96A3D"/>
    <w:rsid w:val="00F96BB6"/>
    <w:rsid w:val="00FA042B"/>
    <w:rsid w:val="00FA117A"/>
    <w:rsid w:val="00FA119E"/>
    <w:rsid w:val="00FA320C"/>
    <w:rsid w:val="00FA4718"/>
    <w:rsid w:val="00FA54A9"/>
    <w:rsid w:val="00FA5848"/>
    <w:rsid w:val="00FA615C"/>
    <w:rsid w:val="00FA6899"/>
    <w:rsid w:val="00FA73C0"/>
    <w:rsid w:val="00FA7F3D"/>
    <w:rsid w:val="00FB0A79"/>
    <w:rsid w:val="00FB1350"/>
    <w:rsid w:val="00FB1E83"/>
    <w:rsid w:val="00FB3330"/>
    <w:rsid w:val="00FB38D8"/>
    <w:rsid w:val="00FB57D6"/>
    <w:rsid w:val="00FB6939"/>
    <w:rsid w:val="00FB7104"/>
    <w:rsid w:val="00FB7D41"/>
    <w:rsid w:val="00FC051F"/>
    <w:rsid w:val="00FC06A3"/>
    <w:rsid w:val="00FC06FF"/>
    <w:rsid w:val="00FC5778"/>
    <w:rsid w:val="00FC5930"/>
    <w:rsid w:val="00FC69B4"/>
    <w:rsid w:val="00FD0694"/>
    <w:rsid w:val="00FD25BE"/>
    <w:rsid w:val="00FD2E70"/>
    <w:rsid w:val="00FD6096"/>
    <w:rsid w:val="00FD71EE"/>
    <w:rsid w:val="00FD7AA7"/>
    <w:rsid w:val="00FD7B1B"/>
    <w:rsid w:val="00FD7F04"/>
    <w:rsid w:val="00FE1EB1"/>
    <w:rsid w:val="00FE5F64"/>
    <w:rsid w:val="00FE7FD7"/>
    <w:rsid w:val="00FF07DB"/>
    <w:rsid w:val="00FF0E8B"/>
    <w:rsid w:val="00FF1791"/>
    <w:rsid w:val="00FF18E1"/>
    <w:rsid w:val="00FF1FCB"/>
    <w:rsid w:val="00FF52D4"/>
    <w:rsid w:val="00FF66F2"/>
    <w:rsid w:val="00FF6AA4"/>
    <w:rsid w:val="00FF6B09"/>
    <w:rsid w:val="00FF6C85"/>
    <w:rsid w:val="00FF714C"/>
    <w:rsid w:val="036C3F49"/>
    <w:rsid w:val="08EFAB60"/>
    <w:rsid w:val="0928D74B"/>
    <w:rsid w:val="0EF82ABD"/>
    <w:rsid w:val="107199B0"/>
    <w:rsid w:val="144DE250"/>
    <w:rsid w:val="15C986A1"/>
    <w:rsid w:val="1B95627E"/>
    <w:rsid w:val="1C58F435"/>
    <w:rsid w:val="2321B8CF"/>
    <w:rsid w:val="248EA5BC"/>
    <w:rsid w:val="24E5AD5C"/>
    <w:rsid w:val="25231C67"/>
    <w:rsid w:val="2EE582F6"/>
    <w:rsid w:val="2EF0D60C"/>
    <w:rsid w:val="33B8F419"/>
    <w:rsid w:val="4A170CBB"/>
    <w:rsid w:val="4B18F3FD"/>
    <w:rsid w:val="58D971B8"/>
    <w:rsid w:val="62DA1416"/>
    <w:rsid w:val="66E03108"/>
    <w:rsid w:val="686EB910"/>
    <w:rsid w:val="69983059"/>
    <w:rsid w:val="6C026D99"/>
    <w:rsid w:val="6DAAEFE2"/>
    <w:rsid w:val="7F1E7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,"/>
  <w14:docId w14:val="074B8E26"/>
  <w15:docId w15:val="{B5491432-F9AA-4DB5-970B-5B352005B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alibri"/>
        <w:sz w:val="22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  <w:numId w:val="1"/>
      </w:numPr>
      <w:pBdr>
        <w:top w:val="none" w:sz="0" w:space="0" w:color="auto"/>
      </w:pBdr>
      <w:tabs>
        <w:tab w:val="left" w:pos="700"/>
      </w:tabs>
      <w:overflowPunct w:val="0"/>
      <w:autoSpaceDE w:val="0"/>
      <w:autoSpaceDN w:val="0"/>
      <w:adjustRightInd w:val="0"/>
      <w:spacing w:before="180" w:after="120"/>
      <w:jc w:val="both"/>
      <w:textAlignment w:val="baseline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0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rPr>
      <w:lang w:val="en-GB" w:eastAsia="en-US"/>
    </w:rPr>
  </w:style>
  <w:style w:type="paragraph" w:customStyle="1" w:styleId="1">
    <w:name w:val="修订1"/>
    <w:hidden/>
    <w:uiPriority w:val="99"/>
    <w:semiHidden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uiPriority w:val="35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Cs w:val="24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Lista1,- Bullets,列出段落,?? ??,?????,????,목록 단락,목록 단,1st level - Bullet List Paragraph,List Paragraph1,Lettre d'introduction,Paragrafo elenco,Normal bullet 2,Bullet list,Numbered List,Task Body,Viñetas (Inicio Parrafo),3 Txt tabla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Lista1 Char,- Bullets Char,列出段落 Char,?? ?? Char,????? Char,???? Char,목록 단락 Char,목록 단 Char,1st level - Bullet List Paragraph Char,List Paragraph1 Char,Lettre d'introduction Char,Paragrafo elenco Char,Normal bullet 2 Char"/>
    <w:link w:val="ListParagraph"/>
    <w:uiPriority w:val="34"/>
    <w:qFormat/>
    <w:locked/>
    <w:rPr>
      <w:rFonts w:eastAsia="MS Mincho"/>
      <w:lang w:val="en-GB" w:eastAsia="en-US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kern w:val="2"/>
      <w:sz w:val="21"/>
      <w:szCs w:val="24"/>
    </w:rPr>
  </w:style>
  <w:style w:type="paragraph" w:customStyle="1" w:styleId="abstract">
    <w:name w:val="abstract"/>
    <w:basedOn w:val="Normal"/>
    <w:next w:val="Normal"/>
    <w:qFormat/>
    <w:pPr>
      <w:spacing w:before="120" w:after="120"/>
      <w:ind w:left="1440" w:right="1440"/>
      <w:jc w:val="both"/>
    </w:pPr>
    <w:rPr>
      <w:rFonts w:ascii="Book Antiqua" w:eastAsia="Times New Roman" w:hAnsi="Book Antiqua"/>
      <w:i/>
    </w:rPr>
  </w:style>
  <w:style w:type="paragraph" w:customStyle="1" w:styleId="StyleCaptioncapcapCharCaptionCharCaptionChar1CharcapChar">
    <w:name w:val="Style Captioncapcap CharCaption CharCaption Char1 Charcap Char..."/>
    <w:basedOn w:val="Caption"/>
    <w:qFormat/>
    <w:pPr>
      <w:keepNext/>
      <w:overflowPunct w:val="0"/>
      <w:autoSpaceDE w:val="0"/>
      <w:autoSpaceDN w:val="0"/>
      <w:adjustRightInd w:val="0"/>
      <w:spacing w:after="60"/>
      <w:jc w:val="center"/>
      <w:textAlignment w:val="baseline"/>
    </w:pPr>
    <w:rPr>
      <w:bCs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2">
    <w:name w:val="B2+"/>
    <w:basedOn w:val="B20"/>
    <w:qFormat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psection-2">
    <w:name w:val="psection-2"/>
    <w:basedOn w:val="Normal"/>
    <w:rsid w:val="0094432A"/>
    <w:pPr>
      <w:spacing w:before="100" w:beforeAutospacing="1" w:after="100" w:afterAutospacing="1"/>
    </w:pPr>
    <w:rPr>
      <w:rFonts w:eastAsia="Times New Roman"/>
      <w:sz w:val="24"/>
      <w:szCs w:val="24"/>
      <w:lang w:val="en-SE" w:eastAsia="en-SE"/>
    </w:rPr>
  </w:style>
  <w:style w:type="character" w:customStyle="1" w:styleId="sup">
    <w:name w:val="sup"/>
    <w:basedOn w:val="DefaultParagraphFont"/>
    <w:rsid w:val="0094432A"/>
  </w:style>
  <w:style w:type="character" w:customStyle="1" w:styleId="enumxml">
    <w:name w:val="enumxml"/>
    <w:basedOn w:val="DefaultParagraphFont"/>
    <w:rsid w:val="00735689"/>
  </w:style>
  <w:style w:type="paragraph" w:customStyle="1" w:styleId="psection-1">
    <w:name w:val="psection-1"/>
    <w:basedOn w:val="Normal"/>
    <w:rsid w:val="00B162C7"/>
    <w:pPr>
      <w:spacing w:before="100" w:beforeAutospacing="1" w:after="100" w:afterAutospacing="1"/>
    </w:pPr>
    <w:rPr>
      <w:rFonts w:eastAsia="Times New Roman"/>
      <w:sz w:val="24"/>
      <w:szCs w:val="24"/>
      <w:lang w:val="en-SE" w:eastAsia="en-SE"/>
    </w:rPr>
  </w:style>
  <w:style w:type="character" w:customStyle="1" w:styleId="et03">
    <w:name w:val="et03"/>
    <w:basedOn w:val="DefaultParagraphFont"/>
    <w:rsid w:val="00B162C7"/>
  </w:style>
  <w:style w:type="paragraph" w:customStyle="1" w:styleId="Default">
    <w:name w:val="Default"/>
    <w:rsid w:val="001D6B6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26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913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206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1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6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2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116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35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8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87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9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21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11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773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857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4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54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453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54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7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89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29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3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0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240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oter" Target="footer3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23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6BA55E55A2814A8B180F877D60A6A0" ma:contentTypeVersion="4" ma:contentTypeDescription="Create a new document." ma:contentTypeScope="" ma:versionID="35e2fe963855346488ad5df03adde4ab">
  <xsd:schema xmlns:xsd="http://www.w3.org/2001/XMLSchema" xmlns:xs="http://www.w3.org/2001/XMLSchema" xmlns:p="http://schemas.microsoft.com/office/2006/metadata/properties" xmlns:ns2="7216f5d0-bb44-45fb-bef4-ccb4ce7e2fde" xmlns:ns3="1957c6a7-a752-4260-b29d-163108d21a45" targetNamespace="http://schemas.microsoft.com/office/2006/metadata/properties" ma:root="true" ma:fieldsID="2a8bb8741b98978dcf6bb901c6663d84" ns2:_="" ns3:_="">
    <xsd:import namespace="7216f5d0-bb44-45fb-bef4-ccb4ce7e2fde"/>
    <xsd:import namespace="1957c6a7-a752-4260-b29d-163108d21a4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16f5d0-bb44-45fb-bef4-ccb4ce7e2f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57c6a7-a752-4260-b29d-163108d21a4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4DFD5E-8FFF-47FB-BCFE-EA418363EE2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C8EEBD-14D1-4966-9EDA-91393737C7B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93E7013E-566C-47A0-8B44-6726EDDEE8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16f5d0-bb44-45fb-bef4-ccb4ce7e2fde"/>
    <ds:schemaRef ds:uri="1957c6a7-a752-4260-b29d-163108d21a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EAF859B-5856-4E13-B5BC-4BF10B9C09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4239</TotalTime>
  <Pages>6</Pages>
  <Words>1137</Words>
  <Characters>6193</Characters>
  <Application>Microsoft Office Word</Application>
  <DocSecurity>0</DocSecurity>
  <Lines>51</Lines>
  <Paragraphs>14</Paragraphs>
  <ScaleCrop>false</ScaleCrop>
  <Company/>
  <LinksUpToDate>false</LinksUpToDate>
  <CharactersWithSpaces>7316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D. Everaere</cp:lastModifiedBy>
  <cp:revision>850</cp:revision>
  <cp:lastPrinted>2019-04-25T01:09:00Z</cp:lastPrinted>
  <dcterms:created xsi:type="dcterms:W3CDTF">2023-01-26T17:38:00Z</dcterms:created>
  <dcterms:modified xsi:type="dcterms:W3CDTF">2023-09-27T09:32:00Z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KSOProductBuildVer">
    <vt:lpwstr>2052-11.8.2.9022</vt:lpwstr>
  </property>
  <property fmtid="{D5CDD505-2E9C-101B-9397-08002B2CF9AE}" pid="14" name="ContentTypeId">
    <vt:lpwstr>0x010100D76BA55E55A2814A8B180F877D60A6A0</vt:lpwstr>
  </property>
</Properties>
</file>